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4F19" w14:textId="76079436" w:rsidR="002F2828" w:rsidRPr="009769D8" w:rsidRDefault="009769D8" w:rsidP="009769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69D8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  <w:r w:rsidR="002F2828" w:rsidRPr="009769D8">
        <w:rPr>
          <w:rFonts w:ascii="Times New Roman" w:hAnsi="Times New Roman" w:cs="Times New Roman"/>
          <w:b/>
          <w:bCs/>
          <w:sz w:val="28"/>
          <w:szCs w:val="28"/>
        </w:rPr>
        <w:t xml:space="preserve"> «От игры к занятиям: как помочь ребёнку, отстающему в развитии</w:t>
      </w:r>
      <w:r w:rsidR="00D24D74" w:rsidRPr="009769D8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27BC3059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Игра – естественная и любимая форма деятельности для любого ребёнка. Но если ваш малыш испытывает трудности в развитии, важно постепенно, бережно вводить в его игровую стихию элементы целенаправленных занятий. Как это сделать без принуждения и слёз? Как превратить полезные упражнения в увлекательную игру? Ответы – в нашем материале.</w:t>
      </w:r>
    </w:p>
    <w:p w14:paraId="48952D68" w14:textId="3B26FA79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С чего начать?</w:t>
      </w:r>
    </w:p>
    <w:p w14:paraId="5FE78673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Постепенно включайте в игры с ребёнком регулярные упражнения на развитие слухового и зрительного внимания. Учите его правильно воспринимать, сравнивать и группировать предметы по цвету, форме, величине. Формируйте умение выполнять постройки по образцу, подражать и запоминать.</w:t>
      </w:r>
    </w:p>
    <w:p w14:paraId="21FA49A8" w14:textId="19306BEC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Важно: занимайтесь ежедневно, лучше два раза в день. Первые занятия могут длиться всего 2–3 минуты – это нормально! Со временем, когда ребёнок привыкнет и приобретёт «умственную работоспособность», продолжительность можно увеличить до 20–30 минут (для детей постарше). Чем дольше урок, тем больше разных упражнений вы должны в него включать.</w:t>
      </w:r>
    </w:p>
    <w:p w14:paraId="076D9128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Располагайте задания по степени сложности – от простого к трудному.</w:t>
      </w:r>
    </w:p>
    <w:p w14:paraId="5E9FD3FC" w14:textId="17CD94D8" w:rsidR="002F2828" w:rsidRPr="00B17293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7293">
        <w:rPr>
          <w:rFonts w:ascii="Times New Roman" w:hAnsi="Times New Roman" w:cs="Times New Roman"/>
          <w:b/>
          <w:bCs/>
          <w:sz w:val="28"/>
          <w:szCs w:val="28"/>
        </w:rPr>
        <w:t>1. Развиваем слуховое внимание и память</w:t>
      </w:r>
      <w:r w:rsidR="00AB6094" w:rsidRPr="00B1729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835677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Используйте хорошо знакомые ребёнку озвученные игрушки: колокольчик, барабан, шарманку, дудочку.</w:t>
      </w:r>
    </w:p>
    <w:p w14:paraId="380571A5" w14:textId="2B8F741E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Игра «Угадай, на чём мама играла»</w:t>
      </w:r>
      <w:r w:rsidR="00D24D74">
        <w:rPr>
          <w:rFonts w:ascii="Times New Roman" w:hAnsi="Times New Roman" w:cs="Times New Roman"/>
          <w:sz w:val="28"/>
          <w:szCs w:val="28"/>
        </w:rPr>
        <w:t>.</w:t>
      </w:r>
      <w:r w:rsidRPr="00D24D7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3E59F48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Ребёнок не видит игрушку, а только слышит её звук. Нужно узнать и назвать (или показать) инструмент. Начинайте с двух игрушек, затем постепенно добавляйте новые.</w:t>
      </w:r>
    </w:p>
    <w:p w14:paraId="6C8B2C17" w14:textId="713B9DD9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 xml:space="preserve">Игра «Что звучит?»  </w:t>
      </w:r>
    </w:p>
    <w:p w14:paraId="32275B74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Замените игрушки знакомыми бытовыми предметами: деревянной дощечкой, тарелкой, чашкой, кастрюлей. Спросите: «Послушай внимательно и угадай, до чего дотронулась мама палочкой?»</w:t>
      </w:r>
    </w:p>
    <w:p w14:paraId="42F77408" w14:textId="3626685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 xml:space="preserve">Игра «Найди колокольчик» </w:t>
      </w:r>
    </w:p>
    <w:p w14:paraId="2A2B38B0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Спрячьте звучащую игрушку в комнате. Взрослый извлекает звук, затем быстро отходит в сторону. Ребёнок ищет игрушку по звуку. Это учит определять местонахождение невидимого предмета.</w:t>
      </w:r>
    </w:p>
    <w:p w14:paraId="0C2D20C0" w14:textId="2650845D" w:rsidR="002F2828" w:rsidRPr="00B17293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7293">
        <w:rPr>
          <w:rFonts w:ascii="Times New Roman" w:hAnsi="Times New Roman" w:cs="Times New Roman"/>
          <w:b/>
          <w:bCs/>
          <w:sz w:val="28"/>
          <w:szCs w:val="28"/>
        </w:rPr>
        <w:t>2. Развиваем зрительное внимание и память</w:t>
      </w:r>
      <w:r w:rsidR="00AB6094" w:rsidRPr="00B1729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788B45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Помогут игры на запоминание: «Где что лежало?», «Кто с кем поменялся?», «Что прибавилось?», «Кого (чего) не стало?»</w:t>
      </w:r>
    </w:p>
    <w:p w14:paraId="0E33BB1E" w14:textId="163B5F35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Пример игры с двумя игрушками</w:t>
      </w:r>
      <w:r w:rsidR="00AB6094">
        <w:rPr>
          <w:rFonts w:ascii="Times New Roman" w:hAnsi="Times New Roman" w:cs="Times New Roman"/>
          <w:sz w:val="28"/>
          <w:szCs w:val="28"/>
        </w:rPr>
        <w:t>.</w:t>
      </w:r>
      <w:r w:rsidRPr="00D24D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E3454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Положите мишку на стол, а куклу посадите на стул. Предложите ребёнку внимательно посмотреть и запомнить, кто где находится. Затем он закрывает глаза. Вы меняете игрушки местами. Команда: «Раз-два-три – теперь ты посмотри!» Ребёнок возвращает предметы в исходное положение.</w:t>
      </w:r>
    </w:p>
    <w:p w14:paraId="0BD747AA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Постепенно увеличивайте количество игрушек. Если ребёнок успешно справляется, замените игрушки сначала предметными картинками, затем сюжетными.</w:t>
      </w:r>
    </w:p>
    <w:p w14:paraId="51C5CCA6" w14:textId="77777777" w:rsidR="00AB6094" w:rsidRDefault="00AB6094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50911" w14:textId="2C48DBFD" w:rsidR="002F2828" w:rsidRPr="00B17293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7293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Сравниваем и сортируем по цвету, форме и величине</w:t>
      </w:r>
      <w:r w:rsidR="00AB6094" w:rsidRPr="00B1729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7EA9CCF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Умение находить общее и различное в предметах учит ребёнка самостоятельно мыслить. Сортируйте кубики, матрёшки, шарики, картонные фигурки, пуговицы, катушки, ложки, болты и гайки.</w:t>
      </w:r>
    </w:p>
    <w:p w14:paraId="574BD76F" w14:textId="6A15BBC3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Важные условия для занятий:</w:t>
      </w:r>
    </w:p>
    <w:p w14:paraId="46DF7346" w14:textId="495C8D10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Фиксируйте взгляд. Неоднократно напоминайте: «Посмотри внимательно» – прежде чем взять предмет.</w:t>
      </w:r>
    </w:p>
    <w:p w14:paraId="055622EB" w14:textId="3682CCB3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Сначала – сходство, потом – название. Не требуйте запоминания слов «красный», «круглый», «большой». Сосредоточьтесь на одинаковости: «Найди такой же, похожий». Сначала учите сличать по цвету, затем по форме, потом по величине. Словесные обозначения придут позже.</w:t>
      </w:r>
    </w:p>
    <w:p w14:paraId="548646B8" w14:textId="74346DEB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Не торопитесь с разнообразием</w:t>
      </w:r>
      <w:r w:rsidR="00AB6094">
        <w:rPr>
          <w:rFonts w:ascii="Times New Roman" w:hAnsi="Times New Roman" w:cs="Times New Roman"/>
          <w:sz w:val="28"/>
          <w:szCs w:val="28"/>
        </w:rPr>
        <w:t>.</w:t>
      </w:r>
      <w:r w:rsidRPr="00D24D74">
        <w:rPr>
          <w:rFonts w:ascii="Times New Roman" w:hAnsi="Times New Roman" w:cs="Times New Roman"/>
          <w:sz w:val="28"/>
          <w:szCs w:val="28"/>
        </w:rPr>
        <w:t xml:space="preserve"> Количество сортируемых предметов увеличивайте постепенно.</w:t>
      </w:r>
    </w:p>
    <w:p w14:paraId="33DC2785" w14:textId="6974C29C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Последовательность обучения:</w:t>
      </w:r>
    </w:p>
    <w:p w14:paraId="2CFADB16" w14:textId="033A7FF3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Цвет: развезите на машине красные и синие кубики в разные углы комнаты; разложите по коробочкам белые и чёрные пуговицы. Затем добавляйте новые цвета. Игра «Подбери бант к платью», «Ленту к шару».</w:t>
      </w:r>
    </w:p>
    <w:p w14:paraId="2EB39690" w14:textId="7E3E33EB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 xml:space="preserve">Форма: отделите шайбочки от болтиков, кружочки от крестиков (вырезанных из картона). Когда ребёнок свободно различает 2–3 формы (ромб, круг, квадрат), предложите «ящик с прорезями» – </w:t>
      </w:r>
      <w:proofErr w:type="spellStart"/>
      <w:r w:rsidRPr="00D24D74">
        <w:rPr>
          <w:rFonts w:ascii="Times New Roman" w:hAnsi="Times New Roman" w:cs="Times New Roman"/>
          <w:sz w:val="28"/>
          <w:szCs w:val="28"/>
        </w:rPr>
        <w:t>сортер</w:t>
      </w:r>
      <w:proofErr w:type="spellEnd"/>
      <w:r w:rsidRPr="00D24D74">
        <w:rPr>
          <w:rFonts w:ascii="Times New Roman" w:hAnsi="Times New Roman" w:cs="Times New Roman"/>
          <w:sz w:val="28"/>
          <w:szCs w:val="28"/>
        </w:rPr>
        <w:t>.</w:t>
      </w:r>
    </w:p>
    <w:p w14:paraId="3AA3D54D" w14:textId="5C54C610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Величина: помогите маме разложить столовые и чайные ложки, затем добавьте десертные. Из чистых монеток сложите стопки разного достоинства.</w:t>
      </w:r>
    </w:p>
    <w:p w14:paraId="3A3AAD49" w14:textId="3BEB0D43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Дополнительно: играйте в парные картинки (лото), сравнивайте цветные изображения с их контурными силуэтами.</w:t>
      </w:r>
    </w:p>
    <w:p w14:paraId="30396285" w14:textId="44D3E621" w:rsidR="002F2828" w:rsidRPr="00B17293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7293">
        <w:rPr>
          <w:rFonts w:ascii="Times New Roman" w:hAnsi="Times New Roman" w:cs="Times New Roman"/>
          <w:b/>
          <w:bCs/>
          <w:sz w:val="28"/>
          <w:szCs w:val="28"/>
        </w:rPr>
        <w:t>4. Учим строить по образцу</w:t>
      </w:r>
      <w:r w:rsidR="00AB6094" w:rsidRPr="00B1729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761E043" w14:textId="74BEAAE3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Используйте кубики, палочки, детали конструктора, мозаику. У ребёнка перед глазами должен быть готовый образец, и у вас – два одинаковых набора.</w:t>
      </w:r>
    </w:p>
    <w:p w14:paraId="25D471A1" w14:textId="1F3CA625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 xml:space="preserve">Примеры заданий:  </w:t>
      </w:r>
    </w:p>
    <w:p w14:paraId="6217E143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«Построй такой же домик, как у меня», «Разложи палочки так же, как я».</w:t>
      </w:r>
    </w:p>
    <w:p w14:paraId="600D315E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Начинайте с 2–3 предметов: башня, поезд. Из 4 и более кубиков получаются ворота, гараж, дом. Обязательно обыгрывайте постройки: посадите куклу на «стул», поставьте машину в «гараж».</w:t>
      </w:r>
    </w:p>
    <w:p w14:paraId="2E39B6D4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Из палочек выкладывайте узоры: II, Х, Т, = (две палочки), а из трёх – более сложные композиции.</w:t>
      </w:r>
    </w:p>
    <w:p w14:paraId="48844EE6" w14:textId="10DBAD45" w:rsidR="002F2828" w:rsidRPr="00B17293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7293">
        <w:rPr>
          <w:rFonts w:ascii="Times New Roman" w:hAnsi="Times New Roman" w:cs="Times New Roman"/>
          <w:b/>
          <w:bCs/>
          <w:sz w:val="28"/>
          <w:szCs w:val="28"/>
        </w:rPr>
        <w:t>5. Составляем целое из частей</w:t>
      </w:r>
      <w:r w:rsidR="00AB6094" w:rsidRPr="00B1729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6D4C7B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«Почините» сломанную игрушку или «соберите» картинку. Если нет возможности разбирать настоящие игрушки, используйте картинки.</w:t>
      </w:r>
    </w:p>
    <w:p w14:paraId="38DB262D" w14:textId="1753D372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Как сделать: наклейте на картон изображение знакомого животного или предмета. Разрежьте сначала на две равные части (по горизонтали или вертикали). Покажите ребёнку, как сложить. Если легко справляется – режьте на три, затем на четыре части. Особенно детям нравится «подбирать хвосты» животным.</w:t>
      </w:r>
    </w:p>
    <w:p w14:paraId="243441DA" w14:textId="0336B943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Ориентир: обычно 3-летние дети складывают картинку из 2–3 частей, 5–6-летние – из 6 и более.</w:t>
      </w:r>
    </w:p>
    <w:p w14:paraId="03CF07AA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CA667" w14:textId="05E3D7D5" w:rsidR="002F2828" w:rsidRPr="00B17293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7293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Учим классифицировать по назначению</w:t>
      </w:r>
      <w:r w:rsidR="00AB6094" w:rsidRPr="00B1729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9F1445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Разложите перед ребёнком предметные картинки. Попросите сначала показать то, на чём ездят (машину), затем отобрать всё, что надевают на себя (одежду), потом – что едят (посуду, продукты).</w:t>
      </w:r>
    </w:p>
    <w:p w14:paraId="5560FA36" w14:textId="7BC34232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 xml:space="preserve">Группы для классификации:  </w:t>
      </w:r>
    </w:p>
    <w:p w14:paraId="046BCB41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 xml:space="preserve">1) одежда  </w:t>
      </w:r>
    </w:p>
    <w:p w14:paraId="366123BA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 xml:space="preserve">2) мебель  </w:t>
      </w:r>
    </w:p>
    <w:p w14:paraId="47A4695E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 xml:space="preserve">3) посуда  </w:t>
      </w:r>
    </w:p>
    <w:p w14:paraId="096B09FA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 xml:space="preserve">4) транспорт  </w:t>
      </w:r>
    </w:p>
    <w:p w14:paraId="6A6A7297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 xml:space="preserve">5) игрушки  </w:t>
      </w:r>
    </w:p>
    <w:p w14:paraId="10BB0298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 xml:space="preserve">6) обувь  </w:t>
      </w:r>
    </w:p>
    <w:p w14:paraId="6DF69101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Отлично подходит для этого «Лото на четырёх языках» (или любое тематическое лото).</w:t>
      </w:r>
    </w:p>
    <w:p w14:paraId="13FBE54D" w14:textId="23504A25" w:rsidR="002F2828" w:rsidRPr="00B17293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7293">
        <w:rPr>
          <w:rFonts w:ascii="Times New Roman" w:hAnsi="Times New Roman" w:cs="Times New Roman"/>
          <w:b/>
          <w:bCs/>
          <w:sz w:val="28"/>
          <w:szCs w:val="28"/>
        </w:rPr>
        <w:t>7. Выстраиваем по росту (</w:t>
      </w:r>
      <w:proofErr w:type="spellStart"/>
      <w:r w:rsidRPr="00B17293">
        <w:rPr>
          <w:rFonts w:ascii="Times New Roman" w:hAnsi="Times New Roman" w:cs="Times New Roman"/>
          <w:b/>
          <w:bCs/>
          <w:sz w:val="28"/>
          <w:szCs w:val="28"/>
        </w:rPr>
        <w:t>сериация</w:t>
      </w:r>
      <w:proofErr w:type="spellEnd"/>
      <w:r w:rsidRPr="00B1729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AB6094" w:rsidRPr="00B1729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649CDB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Когда ребёнок уже свободно сравнивает и сортирует предметы по цвету, форме, величине, складывает разрезные картинки из 3+ частей и группирует по назначению – переходите к выстраиванию по росту.</w:t>
      </w:r>
    </w:p>
    <w:p w14:paraId="496E3630" w14:textId="3A09B43F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 xml:space="preserve">Примеры:  </w:t>
      </w:r>
    </w:p>
    <w:p w14:paraId="2421A77B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 xml:space="preserve">- Поставьте по росту 5–6 матрёшек.  </w:t>
      </w:r>
    </w:p>
    <w:p w14:paraId="3A22DD92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 xml:space="preserve">- Разложите палочки разной длины в порядке убывания или возрастания.  </w:t>
      </w:r>
    </w:p>
    <w:p w14:paraId="669AF33E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 xml:space="preserve">- Сложите кружочки от самого большого к самому маленькому.  </w:t>
      </w:r>
    </w:p>
    <w:p w14:paraId="0036E1D0" w14:textId="181510C6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Усложнение: предложите вставить «лишнюю» матрёшку в уже выстроенный по росту ряд.</w:t>
      </w:r>
    </w:p>
    <w:p w14:paraId="2A128A44" w14:textId="77777777" w:rsidR="00AB6094" w:rsidRDefault="00AB6094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173B6" w14:textId="77777777" w:rsidR="00B17293" w:rsidRDefault="00B17293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3ECBE" w14:textId="5556C2F1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Дорогие родители, помните: каждый ребёнок уникален. Не сравнивайте своего малыша с другими – сравнивайте только с ним самим вчерашним. Хвалите за малейшие успехи, будьте терпеливы и последовательны.</w:t>
      </w:r>
    </w:p>
    <w:p w14:paraId="09A973CC" w14:textId="77777777" w:rsidR="002F2828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Путь от хаотичной игры к осмысленным занятиям не всегда быстрый, но каждый маленький шаг приближает вашего ребёнка к важным открытиям. Играйте с душой, занимайтесь с любовью – и результаты обязательно придут.</w:t>
      </w:r>
    </w:p>
    <w:p w14:paraId="3A51A627" w14:textId="4520D664" w:rsidR="00EC730E" w:rsidRPr="00D24D74" w:rsidRDefault="002F2828" w:rsidP="00D24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D74">
        <w:rPr>
          <w:rFonts w:ascii="Times New Roman" w:hAnsi="Times New Roman" w:cs="Times New Roman"/>
          <w:sz w:val="28"/>
          <w:szCs w:val="28"/>
        </w:rPr>
        <w:t>Успехов вам и вашим детям!</w:t>
      </w:r>
    </w:p>
    <w:sectPr w:rsidR="00EC730E" w:rsidRPr="00D2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5F"/>
    <w:rsid w:val="00210770"/>
    <w:rsid w:val="002F2828"/>
    <w:rsid w:val="005F245F"/>
    <w:rsid w:val="00707AB3"/>
    <w:rsid w:val="00746737"/>
    <w:rsid w:val="0083440D"/>
    <w:rsid w:val="008A02E5"/>
    <w:rsid w:val="009769D8"/>
    <w:rsid w:val="00AA2884"/>
    <w:rsid w:val="00AB6094"/>
    <w:rsid w:val="00AE2114"/>
    <w:rsid w:val="00B17293"/>
    <w:rsid w:val="00C15F90"/>
    <w:rsid w:val="00D24D74"/>
    <w:rsid w:val="00E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2429"/>
  <w15:chartTrackingRefBased/>
  <w15:docId w15:val="{D573DCA5-DDEF-40D9-93EB-AEF1ADB6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2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4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4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4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4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4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4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4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4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4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4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4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4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dcterms:created xsi:type="dcterms:W3CDTF">2026-04-15T03:38:00Z</dcterms:created>
  <dcterms:modified xsi:type="dcterms:W3CDTF">2026-04-20T06:04:00Z</dcterms:modified>
</cp:coreProperties>
</file>