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6DB" w:rsidRPr="00B36A70" w:rsidRDefault="00D246DB" w:rsidP="00D246D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B36A70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Зрение  дошкольников</w:t>
      </w:r>
      <w:r w:rsidR="00B9123C" w:rsidRPr="00B36A70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.</w:t>
      </w:r>
    </w:p>
    <w:p w:rsidR="00D246DB" w:rsidRPr="00D246DB" w:rsidRDefault="003E4152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Уважаемые родители! </w:t>
      </w:r>
      <w:proofErr w:type="gramStart"/>
      <w:r w:rsidR="00D246DB"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D246DB"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егодня статистка количества детей, имеющих проблемы со зрением, неутешительна. Больше половины школьников носят очки, а учебные нагрузки возрастают с каждым годом. Именно поэтому в сохранении здоровья важную роль играет гигиена зрения у детей.</w:t>
      </w:r>
    </w:p>
    <w:p w:rsidR="00D246DB" w:rsidRDefault="00D246DB" w:rsidP="00D246DB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46DB" w:rsidRPr="00D246DB" w:rsidRDefault="00D246DB" w:rsidP="00D246D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Глаза и чтение: гигиена зрения дошкольников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дает серьезную нагрузку на органы зрения, особенно у детей. Процесс заключается в движении взгляда по строке, при котором совершаются остановки для восприятия и осмысления текста. Чаще всего такие остановки, не имея достаточных навыков чтения, делают дошкольники – им приходится даже возвращаться к уже прочтенному тексту. В такие моменты нагрузка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зрение достигает максимума.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исследований выяснилось, что умственное переутомление замедляет скорость чтения и восприятие текста, что увеличивает частоту возвратных движений глаз. Еще сильнее гигиену зрения у детей нарушают неправильные «зрительные стереотипы» – сутулость во время чтения, недостаточное или слишком яркое освещение, привычка читать лежа, на ходу или во время движения 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анспорта (в машине или метро).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сильном наклоне головы вперед изгиб шейных позвонков сдавливает сонную артерию, сужая ее просвет. Это приводит к ухудшению кровоснабжения головного мозга и органов зрения, а вместе с недостаточным кровотоком наступает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кислородное голодание тканей.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Оптимальные условия для глаз при чтении – зональное освещение в виде лампы, установленной слева от ребенка и направленной на книгу. Чтение при рассеянном и отраженном свете вызывает перенапряжение зрения и,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оответственно, утомление глаз.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шрифта также немаловажно: выбирайте печатные издания с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етким шрифтом на белой бумаге.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Избегайте чтения во время вибрации и движения, когда дистанция между глазами и книгой постоянно сокращается и увеличив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ается.</w:t>
      </w:r>
    </w:p>
    <w:p w:rsidR="00D246DB" w:rsidRP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при соблюдении всех условий гигиены зрения у школьников делайте перерыв каждые 45–50 минут и на 10–15 минут меняйте вид деятельности – прогуливаясь, делайте гимнастику для глаз. Такой же схемы должны придерживаться дети во время учебы – это обеспечит отдых их глазам и соблюдение правильной гигиены зрения школьника.</w:t>
      </w:r>
    </w:p>
    <w:p w:rsidR="00D246DB" w:rsidRDefault="00D246DB" w:rsidP="00D246D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46DB" w:rsidRPr="00D246DB" w:rsidRDefault="00D246DB" w:rsidP="00D246D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Глаза и компьютер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за компьютером общее освещение и тональность помещения играют важную 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для зрения взрослых и детей.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Следите за тем, чтобы между источниками света не было значительных перепадов яркости: все лампы и светильники должны иметь примерно одинаковую яркость. При этом мощность ламп не должна быть слишком </w:t>
      </w: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сильной – яркий свет раздражает глаза в той же мере, что и недостаточное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освещение.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соблюдения гигиены зрения детей из взрослых покрытие стен, потолка и предметов меблировки в рабочем кабинете или комнате ребенка должно иметь низкий коэффициент отражения, чтобы не создавать бликов. Блестящим поверхностям не место в помещении, в котором Вы или дети проводи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значительную часть времени.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При ярком солнце затеняйте окна шторами или жалюзи – для предупреждения нарушений зрения лучше использовать более устой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чивое искусственное освещение.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Рабочий стол – свой или стол школьника – расположите так, чтобы угол между окном и столом был не менее 50 градусов. Недопустимо размещать стол прямо перед окном или так, чтобы свет был направлен в спину человека, сидящего за столом. Следуйте правилу: освещение рабочего стола у детей должно быть примерно в 3–5 раз выше, чем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 освещенность помещения.</w:t>
      </w:r>
    </w:p>
    <w:p w:rsid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Настольную лампу следует располагать слева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правшей и справа – для левшей.</w:t>
      </w:r>
    </w:p>
    <w:p w:rsidR="00D246DB" w:rsidRP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Эти правила касаются как организации рабочего кабинета, так и комнаты для детей.</w:t>
      </w:r>
    </w:p>
    <w:p w:rsidR="00D246DB" w:rsidRDefault="00D246DB" w:rsidP="00D246D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46DB" w:rsidRPr="00D246DB" w:rsidRDefault="00D246DB" w:rsidP="00D246D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Зрение и телевизор</w:t>
      </w:r>
    </w:p>
    <w:p w:rsidR="00D246DB" w:rsidRPr="00D246DB" w:rsidRDefault="00D246DB" w:rsidP="00D246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причиной нарушения гигиены зрения у дошкольников является телевизор. Насколько долго и часто Вам нужно смотреть телевизор – исключительно Ваше решение. Но помните, что слишком продолжительный просмотр телепередач вызывает чрезмерное напряжение аккомодации и может привести к постепенному ухудшению зрения. Особенно опасно неконтролируемое времяпровождение перед телевизором для зрения детей.</w:t>
      </w: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Регулярно делайте перерывы, во время которых занимайтесь гимнастикой для глаз, а также не реже 1 раза в 2 года проходите осмотр у офтальмолога.</w:t>
      </w: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Гигиена зрения у детей, а также остальных членов семьи включает соблюдение правил установки телевизора.</w:t>
      </w:r>
    </w:p>
    <w:p w:rsidR="00D246DB" w:rsidRPr="00D246DB" w:rsidRDefault="00D246DB" w:rsidP="00D246D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Рассчитайте минимальное расстояние до экрана телевизора по следующей формуле: для экранов HD (высокой четкости) диагональ в дюймах разделите на 26,4. Полученное число будет означать минимальное расстояние в метрах. Для обычного ТВ диагональ в дюймах разделите на </w:t>
      </w:r>
      <w:proofErr w:type="gramStart"/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26,4</w:t>
      </w:r>
      <w:proofErr w:type="gramEnd"/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полученное число умножьте на 1,8.</w:t>
      </w:r>
    </w:p>
    <w:p w:rsidR="00D246DB" w:rsidRPr="00D246DB" w:rsidRDefault="00D246DB" w:rsidP="00D246D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Сядьте на диван напротив телевизора: экран должен находиться на уровне глаз, не выше и не ниже, не создавая дискомфортного угла зрения.</w:t>
      </w:r>
    </w:p>
    <w:p w:rsidR="00D246DB" w:rsidRPr="00D246DB" w:rsidRDefault="00D246DB" w:rsidP="00D246D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Расположите источники света так, чтобы они не отбрасывали бликов на экран.</w:t>
      </w:r>
    </w:p>
    <w:p w:rsidR="00312FBD" w:rsidRPr="00D246DB" w:rsidRDefault="00D246DB" w:rsidP="00D246DB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46DB">
        <w:rPr>
          <w:rFonts w:ascii="Times New Roman" w:eastAsia="Times New Roman" w:hAnsi="Times New Roman" w:cs="Times New Roman"/>
          <w:color w:val="000000"/>
          <w:sz w:val="28"/>
          <w:szCs w:val="28"/>
        </w:rPr>
        <w:t>Не смотрите ТВ в полной темноте, держите включенной неяркую лампу с рассеянным светом, расположенную вне поля зрения взрослых и детей, смотрящих телевизор.</w:t>
      </w:r>
    </w:p>
    <w:sectPr w:rsidR="00312FBD" w:rsidRPr="00D246DB" w:rsidSect="00D246DB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A76" w:rsidRDefault="00B90A76" w:rsidP="00B36A70">
      <w:pPr>
        <w:spacing w:after="0" w:line="240" w:lineRule="auto"/>
      </w:pPr>
      <w:r>
        <w:separator/>
      </w:r>
    </w:p>
  </w:endnote>
  <w:endnote w:type="continuationSeparator" w:id="0">
    <w:p w:rsidR="00B90A76" w:rsidRDefault="00B90A76" w:rsidP="00B36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A76" w:rsidRDefault="00B90A76" w:rsidP="00B36A70">
      <w:pPr>
        <w:spacing w:after="0" w:line="240" w:lineRule="auto"/>
      </w:pPr>
      <w:r>
        <w:separator/>
      </w:r>
    </w:p>
  </w:footnote>
  <w:footnote w:type="continuationSeparator" w:id="0">
    <w:p w:rsidR="00B90A76" w:rsidRDefault="00B90A76" w:rsidP="00B36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A70" w:rsidRDefault="00B36A70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-450215</wp:posOffset>
          </wp:positionV>
          <wp:extent cx="7560071" cy="10687050"/>
          <wp:effectExtent l="0" t="0" r="0" b="0"/>
          <wp:wrapNone/>
          <wp:docPr id="1" name="Рисунок 1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ctur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472" cy="10689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63087"/>
    <w:multiLevelType w:val="multilevel"/>
    <w:tmpl w:val="391C5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246DB"/>
    <w:rsid w:val="00312FBD"/>
    <w:rsid w:val="00374749"/>
    <w:rsid w:val="003E4152"/>
    <w:rsid w:val="00B36A70"/>
    <w:rsid w:val="00B55235"/>
    <w:rsid w:val="00B90A76"/>
    <w:rsid w:val="00B9123C"/>
    <w:rsid w:val="00D24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749"/>
  </w:style>
  <w:style w:type="paragraph" w:styleId="2">
    <w:name w:val="heading 2"/>
    <w:basedOn w:val="a"/>
    <w:link w:val="20"/>
    <w:uiPriority w:val="9"/>
    <w:qFormat/>
    <w:rsid w:val="00D246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46D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B3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A70"/>
  </w:style>
  <w:style w:type="paragraph" w:styleId="a5">
    <w:name w:val="footer"/>
    <w:basedOn w:val="a"/>
    <w:link w:val="a6"/>
    <w:uiPriority w:val="99"/>
    <w:unhideWhenUsed/>
    <w:rsid w:val="00B3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A70"/>
  </w:style>
  <w:style w:type="paragraph" w:styleId="a7">
    <w:name w:val="Balloon Text"/>
    <w:basedOn w:val="a"/>
    <w:link w:val="a8"/>
    <w:uiPriority w:val="99"/>
    <w:semiHidden/>
    <w:unhideWhenUsed/>
    <w:rsid w:val="00B3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6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1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30588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729</Words>
  <Characters>4156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Сергей Демин</cp:lastModifiedBy>
  <cp:revision>7</cp:revision>
  <dcterms:created xsi:type="dcterms:W3CDTF">2017-03-21T10:33:00Z</dcterms:created>
  <dcterms:modified xsi:type="dcterms:W3CDTF">2026-05-01T05:38:00Z</dcterms:modified>
</cp:coreProperties>
</file>