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DB" w:rsidRPr="00B36A70" w:rsidRDefault="00D246DB" w:rsidP="00D246D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B36A7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Зрение  дошкольников</w:t>
      </w:r>
      <w:r w:rsidR="00B9123C" w:rsidRPr="00B36A7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.</w:t>
      </w:r>
    </w:p>
    <w:p w:rsidR="00D246DB" w:rsidRPr="00D246DB" w:rsidRDefault="003E4152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Уважаемые родители! </w:t>
      </w:r>
      <w:proofErr w:type="gramStart"/>
      <w:r w:rsidR="00D246DB"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D246DB"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егодня статистка количества детей, имеющих проблемы со зрением, неутешительна. Больше половины школьников носят очки, а учебные нагрузки возрастают с каждым годом. Именно поэтому в сохранении здоровья важную роль играет гигиена зрения у детей.</w:t>
      </w:r>
    </w:p>
    <w:p w:rsidR="00D246DB" w:rsidRDefault="00D246DB" w:rsidP="00D246D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46DB" w:rsidRPr="00D246DB" w:rsidRDefault="00D246DB" w:rsidP="00D246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Глаза и чтение: гигиена зрения дошкольников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дает серьезную нагрузку на органы зрения, особенно у детей. Процесс заключается в движении взгляда по строке, при котором совершаются остановки для восприятия и осмысления текста. Чаще всего такие остановки, не имея достаточных навыков чтения, делают дошкольники – им приходится даже возвращаться к уже прочтенному тексту. В такие моменты нагрузка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зрение достигает максимума.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исследований выяснилось, что умственное переутомление замедляет скорость чтения и восприятие текста, что увеличивает частоту возвратных движений глаз. Еще сильнее гигиену зрения у детей нарушают неправильные «зрительные стереотипы» – сутулость во время чтения, недостаточное или слишком яркое освещение, привычка читать лежа, на ходу или во время движения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анспорта (в машине или метро).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сильном наклоне головы вперед изгиб шейных позвонков сдавливает сонную артерию, сужая ее просвет. Это приводит к ухудшению кровоснабжения головного мозга и органов зрения, а вместе с недостаточным кровотоком наступает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кислородное голодание тканей.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Оптимальные условия для глаз при чтении – зональное освещение в виде лампы, установленной слева от ребенка и направленной на книгу. Чтение при рассеянном и отраженном свете вызывает перенапряжение зрения и,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оответственно, утомление глаз.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шрифта также немаловажно: выбирайте печатные издания с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етким шрифтом на белой бумаге.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Избегайте чтения во время вибрации и движения, когда дистанция между глазами и книгой постоянно сокращается и увеличив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ается.</w:t>
      </w:r>
    </w:p>
    <w:p w:rsidR="00D246DB" w:rsidRP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при соблюдении всех условий гигиены зрения у школьников делайте перерыв каждые 45–50 минут и на 10–15 минут меняйте вид деятельности – прогуливаясь, делайте гимнастику для глаз. Такой же схемы должны придерживаться дети во время учебы – это обеспечит отдых их глазам и соблюдение правильной гигиены зрения школьника.</w:t>
      </w:r>
    </w:p>
    <w:p w:rsidR="00D246DB" w:rsidRDefault="00D246DB" w:rsidP="00D246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46DB" w:rsidRPr="00D246DB" w:rsidRDefault="00D246DB" w:rsidP="00D246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Глаза и компьютер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за компьютером общее освещение и тональность помещения играют важную 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для зрения взрослых и детей.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Следите за тем, чтобы между источниками света не было значительных перепадов яркости: все лампы и светильники должны иметь примерно одинаковую яркость. При этом мощность ламп не должна быть слишком </w:t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сильной – яркий свет раздражает глаза в той же мере, что и недостаточное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соблюдения гигиены зрения детей из взрослых покрытие стен, потолка и предметов меблировки в рабочем кабинете или комнате ребенка должно иметь низкий коэффициент отражения, чтобы не создавать бликов. Блестящим поверхностям не место в помещении, в котором Вы или дети проводи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значительную часть времени.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ярком солнце затеняйте окна шторами или жалюзи – для предупреждения нарушений зрения лучше использовать более устой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чивое искусственное освещение.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стол – свой или стол школьника – расположите так, чтобы угол между окном и столом был не менее 50 градусов. Недопустимо размещать стол прямо перед окном или так, чтобы свет был направлен в спину человека, сидящего за столом. Следуйте правилу: освещение рабочего стола у детей должно быть примерно в 3–5 раз выше, чем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 освещенность помещения.</w:t>
      </w:r>
    </w:p>
    <w:p w:rsid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Настольную лампу следует располагать слева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правшей и справа – для левшей.</w:t>
      </w:r>
    </w:p>
    <w:p w:rsidR="00D246DB" w:rsidRP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Эти правила касаются как организации рабочего кабинета, так и комнаты для детей.</w:t>
      </w:r>
    </w:p>
    <w:p w:rsidR="00D246DB" w:rsidRDefault="00D246DB" w:rsidP="00D246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46DB" w:rsidRPr="00D246DB" w:rsidRDefault="00D246DB" w:rsidP="00D246D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Зрение и телевизор</w:t>
      </w:r>
    </w:p>
    <w:p w:rsidR="00D246DB" w:rsidRPr="00D246DB" w:rsidRDefault="00D246DB" w:rsidP="00D24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причиной нарушения гигиены зрения у дошкольников является телевизор. Насколько долго и часто Вам нужно смотреть телевизор – исключительно Ваше решение. Но помните, что слишком продолжительный просмотр телепередач вызывает чрезмерное напряжение аккомодации и может привести к постепенному ухудшению зрения. Особенно опасно неконтролируемое времяпровождение перед телевизором для зрения детей.</w:t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Регулярно делайте перерывы, во время которых занимайтесь гимнастикой для глаз, а также не реже 1 раза в 2 года проходите осмотр у офтальмолога.</w:t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Гигиена зрения у детей, а также остальных членов семьи включает соблюдение правил установки телевизора.</w:t>
      </w:r>
    </w:p>
    <w:p w:rsidR="00D246DB" w:rsidRPr="00D246DB" w:rsidRDefault="00D246DB" w:rsidP="00D246D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Рассчитайте минимальное расстояние до экрана телевизора по следующей формуле: для экранов HD (высокой четкости) диагональ в дюймах разделите на 26,4. Полученное число будет означать минимальное расстояние в метрах. Для обычного ТВ диагональ в дюймах разделите на </w:t>
      </w:r>
      <w:proofErr w:type="gramStart"/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26,4</w:t>
      </w:r>
      <w:proofErr w:type="gramEnd"/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полученное число умножьте на 1,8.</w:t>
      </w:r>
    </w:p>
    <w:p w:rsidR="00D246DB" w:rsidRPr="00D246DB" w:rsidRDefault="00D246DB" w:rsidP="00D246D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Сядьте на диван напротив телевизора: экран должен находиться на уровне глаз, не выше и не ниже, не создавая дискомфортного угла зрения.</w:t>
      </w:r>
    </w:p>
    <w:p w:rsidR="00D246DB" w:rsidRPr="00D246DB" w:rsidRDefault="00D246DB" w:rsidP="00D246D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Расположите источники света так, чтобы они не отбрасывали бликов на экран.</w:t>
      </w:r>
    </w:p>
    <w:p w:rsidR="00312FBD" w:rsidRPr="00D246DB" w:rsidRDefault="00D246DB" w:rsidP="00D246D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6DB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смотрите ТВ в полной темноте, держите включенной неяркую лампу с рассеянным светом, расположенную вне поля зрения взрослых и детей, смотрящих телевизор.</w:t>
      </w:r>
    </w:p>
    <w:sectPr w:rsidR="00312FBD" w:rsidRPr="00D246DB" w:rsidSect="00D246DB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A76" w:rsidRDefault="00B90A76" w:rsidP="00B36A70">
      <w:pPr>
        <w:spacing w:after="0" w:line="240" w:lineRule="auto"/>
      </w:pPr>
      <w:r>
        <w:separator/>
      </w:r>
    </w:p>
  </w:endnote>
  <w:endnote w:type="continuationSeparator" w:id="0">
    <w:p w:rsidR="00B90A76" w:rsidRDefault="00B90A76" w:rsidP="00B3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A76" w:rsidRDefault="00B90A76" w:rsidP="00B36A70">
      <w:pPr>
        <w:spacing w:after="0" w:line="240" w:lineRule="auto"/>
      </w:pPr>
      <w:r>
        <w:separator/>
      </w:r>
    </w:p>
  </w:footnote>
  <w:footnote w:type="continuationSeparator" w:id="0">
    <w:p w:rsidR="00B90A76" w:rsidRDefault="00B90A76" w:rsidP="00B36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A70" w:rsidRDefault="00B36A70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-450215</wp:posOffset>
          </wp:positionV>
          <wp:extent cx="7560071" cy="10687050"/>
          <wp:effectExtent l="0" t="0" r="0" b="0"/>
          <wp:wrapNone/>
          <wp:docPr id="1" name="Рисунок 1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ctur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472" cy="1068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63087"/>
    <w:multiLevelType w:val="multilevel"/>
    <w:tmpl w:val="391C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46DB"/>
    <w:rsid w:val="00312FBD"/>
    <w:rsid w:val="00374749"/>
    <w:rsid w:val="003E4152"/>
    <w:rsid w:val="00B36A70"/>
    <w:rsid w:val="00B55235"/>
    <w:rsid w:val="00B90A76"/>
    <w:rsid w:val="00B9123C"/>
    <w:rsid w:val="00D2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749"/>
  </w:style>
  <w:style w:type="paragraph" w:styleId="2">
    <w:name w:val="heading 2"/>
    <w:basedOn w:val="a"/>
    <w:link w:val="20"/>
    <w:uiPriority w:val="9"/>
    <w:qFormat/>
    <w:rsid w:val="00D246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46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3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A70"/>
  </w:style>
  <w:style w:type="paragraph" w:styleId="a5">
    <w:name w:val="footer"/>
    <w:basedOn w:val="a"/>
    <w:link w:val="a6"/>
    <w:uiPriority w:val="99"/>
    <w:unhideWhenUsed/>
    <w:rsid w:val="00B3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A70"/>
  </w:style>
  <w:style w:type="paragraph" w:styleId="a7">
    <w:name w:val="Balloon Text"/>
    <w:basedOn w:val="a"/>
    <w:link w:val="a8"/>
    <w:uiPriority w:val="99"/>
    <w:semiHidden/>
    <w:unhideWhenUsed/>
    <w:rsid w:val="00B36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0588">
          <w:marLeft w:val="0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729</Words>
  <Characters>4156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7</cp:revision>
  <dcterms:created xsi:type="dcterms:W3CDTF">2017-03-21T10:33:00Z</dcterms:created>
  <dcterms:modified xsi:type="dcterms:W3CDTF">2026-05-01T05:38:00Z</dcterms:modified>
</cp:coreProperties>
</file>