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B5" w:rsidRPr="00DB3E15" w:rsidRDefault="00A71A1B" w:rsidP="00942AF7">
      <w:pPr>
        <w:pStyle w:val="Heading1"/>
        <w:spacing w:before="100" w:beforeAutospacing="1" w:after="100" w:afterAutospacing="1" w:line="360" w:lineRule="auto"/>
        <w:ind w:right="0" w:firstLine="72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spacing w:val="-4"/>
          <w:w w:val="125"/>
          <w:sz w:val="28"/>
          <w:szCs w:val="28"/>
        </w:rPr>
        <w:t>Методы,</w:t>
      </w:r>
      <w:r w:rsidR="001064A5" w:rsidRPr="00DB3E15">
        <w:rPr>
          <w:rFonts w:ascii="Times New Roman" w:hAnsi="Times New Roman" w:cs="Times New Roman"/>
          <w:spacing w:val="-4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4"/>
          <w:w w:val="125"/>
          <w:sz w:val="28"/>
          <w:szCs w:val="28"/>
        </w:rPr>
        <w:t>приёмы</w:t>
      </w:r>
      <w:r w:rsidR="001064A5" w:rsidRPr="00DB3E15">
        <w:rPr>
          <w:rFonts w:ascii="Times New Roman" w:hAnsi="Times New Roman" w:cs="Times New Roman"/>
          <w:spacing w:val="-4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4"/>
          <w:w w:val="125"/>
          <w:sz w:val="28"/>
          <w:szCs w:val="28"/>
        </w:rPr>
        <w:t>и</w:t>
      </w:r>
      <w:r w:rsidR="001064A5" w:rsidRPr="00DB3E15">
        <w:rPr>
          <w:rFonts w:ascii="Times New Roman" w:hAnsi="Times New Roman" w:cs="Times New Roman"/>
          <w:spacing w:val="-4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4"/>
          <w:w w:val="125"/>
          <w:sz w:val="28"/>
          <w:szCs w:val="28"/>
        </w:rPr>
        <w:t>формы</w:t>
      </w:r>
      <w:r w:rsidR="001064A5" w:rsidRPr="00DB3E15">
        <w:rPr>
          <w:rFonts w:ascii="Times New Roman" w:hAnsi="Times New Roman" w:cs="Times New Roman"/>
          <w:spacing w:val="-4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4"/>
          <w:w w:val="125"/>
          <w:sz w:val="28"/>
          <w:szCs w:val="28"/>
        </w:rPr>
        <w:t xml:space="preserve">работы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с семьями детей с ОВЗ (нарушения интеллекта) в ДОУ</w:t>
      </w:r>
    </w:p>
    <w:p w:rsidR="005B66B5" w:rsidRPr="00DB3E15" w:rsidRDefault="00A71A1B" w:rsidP="00942AF7">
      <w:pPr>
        <w:pStyle w:val="Heading2"/>
        <w:numPr>
          <w:ilvl w:val="0"/>
          <w:numId w:val="1"/>
        </w:numPr>
        <w:tabs>
          <w:tab w:val="left" w:pos="374"/>
        </w:tabs>
        <w:spacing w:before="100" w:beforeAutospacing="1" w:after="100" w:afterAutospacing="1" w:line="360" w:lineRule="auto"/>
        <w:ind w:firstLine="72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>Работа с семьями детей с ОВЗ: Ключевые подходы и задачи</w:t>
      </w:r>
    </w:p>
    <w:p w:rsidR="005B66B5" w:rsidRPr="00DB3E15" w:rsidRDefault="00A71A1B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>Сегодня речь пойдёт о работе с семьями детей с ограниченными возможностям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и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здоровья,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где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главным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является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системный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взгляд, партнёрство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и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комплексность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применяемых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методов.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Именно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такой подход обеспечивает полноценное развитие ребёнка в условиях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 xml:space="preserve">дошкольного образовательного учреждения, а также создает прочную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основу для успешной социализации и адаптации всех участников образовательного процесса.</w:t>
      </w:r>
    </w:p>
    <w:p w:rsidR="005B66B5" w:rsidRPr="00DB3E15" w:rsidRDefault="00A71A1B" w:rsidP="00942AF7">
      <w:pPr>
        <w:pStyle w:val="Heading2"/>
        <w:numPr>
          <w:ilvl w:val="0"/>
          <w:numId w:val="1"/>
        </w:numPr>
        <w:tabs>
          <w:tab w:val="left" w:pos="457"/>
        </w:tabs>
        <w:spacing w:before="100" w:beforeAutospacing="1" w:after="100" w:afterAutospacing="1" w:line="360" w:lineRule="auto"/>
        <w:ind w:firstLine="72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Сотрудничество как база успешной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социализации</w:t>
      </w:r>
    </w:p>
    <w:p w:rsidR="005B66B5" w:rsidRPr="00DB3E15" w:rsidRDefault="00A71A1B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0"/>
          <w:sz w:val="28"/>
          <w:szCs w:val="28"/>
        </w:rPr>
        <w:t xml:space="preserve">Сотрудничество с семьями — неотъемлемый элемент успешной работы с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детьми с ОВЗ. Этот процесс начинается с внимательного учета ресурсов и возможностей каждой семьи, строится на доверии и обеспечивает постоянную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поддержку.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Эффективная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адаптация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ребёнка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в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детском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саду возможна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лишь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при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тесном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взаимодействии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педагогов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и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родителей,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где каждая сторона признает ценность и вклад другой в развитие ребёнка.</w:t>
      </w:r>
    </w:p>
    <w:p w:rsidR="005B66B5" w:rsidRPr="00DB3E15" w:rsidRDefault="00A71A1B" w:rsidP="00942AF7">
      <w:pPr>
        <w:pStyle w:val="Heading2"/>
        <w:numPr>
          <w:ilvl w:val="0"/>
          <w:numId w:val="1"/>
        </w:numPr>
        <w:tabs>
          <w:tab w:val="left" w:pos="454"/>
        </w:tabs>
        <w:spacing w:before="100" w:beforeAutospacing="1" w:after="100" w:afterAutospacing="1" w:line="360" w:lineRule="auto"/>
        <w:ind w:firstLine="72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>Фундаментальные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принципы взаимодействия с семьями</w:t>
      </w:r>
    </w:p>
    <w:p w:rsidR="005B66B5" w:rsidRPr="00DB3E15" w:rsidRDefault="00A71A1B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0"/>
          <w:sz w:val="28"/>
          <w:szCs w:val="28"/>
        </w:rPr>
        <w:t xml:space="preserve">Индивидуализация — базис работы: каждая семья и ребёнок уникальны,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поэтому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важен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адресный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подход,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уважающий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особенности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и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запросы.</w:t>
      </w:r>
    </w:p>
    <w:p w:rsidR="005B66B5" w:rsidRPr="00DB3E15" w:rsidRDefault="00A71A1B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0"/>
          <w:sz w:val="28"/>
          <w:szCs w:val="28"/>
        </w:rPr>
        <w:t>Партнёрство строится на доверии — родители как эксперты в жизни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ребёнка и педагоги как профессионалы образования объединяют силы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ради его развития. Системная поддержка, включая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конфиденциальность,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lastRenderedPageBreak/>
        <w:t>гарантирует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не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прерывность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и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деликатное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.  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О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тношение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к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личности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каждой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семьи,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создавая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атмосферу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безопасности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и взаимопонимания.</w:t>
      </w:r>
    </w:p>
    <w:p w:rsidR="005B66B5" w:rsidRPr="00DB3E15" w:rsidRDefault="00A71A1B" w:rsidP="00942AF7">
      <w:pPr>
        <w:pStyle w:val="Heading2"/>
        <w:numPr>
          <w:ilvl w:val="0"/>
          <w:numId w:val="1"/>
        </w:numPr>
        <w:tabs>
          <w:tab w:val="left" w:pos="500"/>
        </w:tabs>
        <w:spacing w:before="100" w:beforeAutospacing="1" w:after="100" w:afterAutospacing="1" w:line="360" w:lineRule="auto"/>
        <w:ind w:firstLine="72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Классификация методов работы с </w:t>
      </w:r>
      <w:r w:rsidRPr="00DB3E15">
        <w:rPr>
          <w:rFonts w:ascii="Times New Roman" w:hAnsi="Times New Roman" w:cs="Times New Roman"/>
          <w:w w:val="130"/>
          <w:sz w:val="28"/>
          <w:szCs w:val="28"/>
        </w:rPr>
        <w:t>семьями детей с ОВЗ</w:t>
      </w:r>
    </w:p>
    <w:p w:rsidR="005B66B5" w:rsidRPr="00DB3E15" w:rsidRDefault="00A71A1B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>Для комплексного вовлечения семей используются разнообразные методы: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информационно-аналитические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помогают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понять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потребности семьи; наглядно-информационные обеспечивают доступность информации; практически-действенные вовлекают в активные действия;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побудительно-оценочные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стимулируют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мотивацию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и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рефлексию.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Их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сочетание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позволяет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формировать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эффективную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систему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поддержки и взаимодействия, охватывающую все аспекты жизни ребёнка и его семьи.</w:t>
      </w:r>
    </w:p>
    <w:p w:rsidR="005B66B5" w:rsidRPr="00DB3E15" w:rsidRDefault="00A71A1B" w:rsidP="00942AF7">
      <w:pPr>
        <w:pStyle w:val="Heading2"/>
        <w:numPr>
          <w:ilvl w:val="0"/>
          <w:numId w:val="1"/>
        </w:numPr>
        <w:tabs>
          <w:tab w:val="left" w:pos="455"/>
        </w:tabs>
        <w:spacing w:before="100" w:beforeAutospacing="1" w:after="100" w:afterAutospacing="1" w:line="360" w:lineRule="auto"/>
        <w:ind w:firstLine="72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>Индивидуальные формы работы с семьями: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консультации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и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сопровождение</w:t>
      </w:r>
    </w:p>
    <w:p w:rsidR="005B66B5" w:rsidRPr="00DB3E15" w:rsidRDefault="00A71A1B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Индивидуальные консультации помогают выявлять специфические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потребности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каждой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семьи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и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ребёнка,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создавая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персонализированные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рекомендации. Сопровождение предусматривает постоянную поддержку на всех этапах развития и адаптации, укрепляя доверие и обеспечивая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качественную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помощь.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Такие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формы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работы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создают условия для тесного общения и учитывают эмоциональные и практические сложности семей, что принципиально для успешного развития ребёнка с ОВЗ.</w:t>
      </w:r>
    </w:p>
    <w:p w:rsidR="005B66B5" w:rsidRPr="00DB3E15" w:rsidRDefault="00A71A1B" w:rsidP="00942AF7">
      <w:pPr>
        <w:pStyle w:val="Heading2"/>
        <w:numPr>
          <w:ilvl w:val="0"/>
          <w:numId w:val="1"/>
        </w:numPr>
        <w:tabs>
          <w:tab w:val="left" w:pos="476"/>
        </w:tabs>
        <w:spacing w:before="100" w:beforeAutospacing="1" w:after="100" w:afterAutospacing="1" w:line="360" w:lineRule="auto"/>
        <w:ind w:firstLine="72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>Групповые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формы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сотрудничества: семинары и группы поддержки</w:t>
      </w:r>
    </w:p>
    <w:p w:rsidR="005B66B5" w:rsidRPr="00DB3E15" w:rsidRDefault="00A71A1B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w w:val="125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>Групповые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занятия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—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это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площадки,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где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семьи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обмениваются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опытом, получают профессиональные знания и психологическую поддержку. Семинары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раскрывают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важные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темы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развития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и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lastRenderedPageBreak/>
        <w:t>воспитания,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а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группы позволяют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чувствовать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сопричастность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и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уменьшать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чувство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изоляции. Такие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формы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поддерживают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коллективную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мудрость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и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дают энергетический ресурс, что способствует укреплению социального капитала семей с детьми с ОВЗ.</w:t>
      </w:r>
    </w:p>
    <w:p w:rsidR="005B66B5" w:rsidRPr="00DB3E15" w:rsidRDefault="00A71A1B" w:rsidP="00942AF7">
      <w:pPr>
        <w:pStyle w:val="Heading2"/>
        <w:numPr>
          <w:ilvl w:val="0"/>
          <w:numId w:val="1"/>
        </w:numPr>
        <w:tabs>
          <w:tab w:val="left" w:pos="445"/>
        </w:tabs>
        <w:spacing w:before="100" w:beforeAutospacing="1" w:after="100" w:afterAutospacing="1" w:line="360" w:lineRule="auto"/>
        <w:ind w:firstLine="72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>Структура форм коллективной работы с семьями</w:t>
      </w:r>
    </w:p>
    <w:p w:rsidR="005B66B5" w:rsidRPr="00DB3E15" w:rsidRDefault="00A71A1B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Коллективные мероприятия способствуют созданию инклюзивной и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поддерживающей среды, что критично для социальной адаптации детей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и родителей. Статистика показывает, что высокий уровень участия в разных форматах говорит о действенности интегрированного подхода.</w:t>
      </w:r>
    </w:p>
    <w:p w:rsidR="005B66B5" w:rsidRPr="00DB3E15" w:rsidRDefault="00A71A1B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Это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подтверждает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значимость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совместных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усилий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педагогов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и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семей</w:t>
      </w:r>
      <w:r w:rsidR="001064A5"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 xml:space="preserve">для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формирования комфортных условий развития и взаимодействия.</w:t>
      </w:r>
    </w:p>
    <w:p w:rsidR="005B66B5" w:rsidRPr="00DB3E15" w:rsidRDefault="00A71A1B" w:rsidP="00942AF7">
      <w:pPr>
        <w:pStyle w:val="Heading2"/>
        <w:numPr>
          <w:ilvl w:val="0"/>
          <w:numId w:val="1"/>
        </w:numPr>
        <w:tabs>
          <w:tab w:val="left" w:pos="485"/>
        </w:tabs>
        <w:spacing w:before="100" w:beforeAutospacing="1" w:after="100" w:afterAutospacing="1" w:line="360" w:lineRule="auto"/>
        <w:ind w:firstLine="72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>Основные приёмы вовлечения и взаимодействия с семьями</w:t>
      </w:r>
    </w:p>
    <w:p w:rsidR="005B66B5" w:rsidRPr="00DB3E15" w:rsidRDefault="00A71A1B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Ключевые приемы включают активацию участия семьи через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 xml:space="preserve">прозрачное информирование, эмоциональную поддержку, совместное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принятие решений, а также развитие доверия и уважения.</w:t>
      </w:r>
    </w:p>
    <w:p w:rsidR="005B66B5" w:rsidRPr="00DB3E15" w:rsidRDefault="00A71A1B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0"/>
          <w:sz w:val="28"/>
          <w:szCs w:val="28"/>
        </w:rPr>
        <w:t xml:space="preserve">Использование этих методов позволяет создать атмосферу, где родители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чувствуют себя полноценными партнёрами, что значительно повышает эффективность образовательного процесса и способствует развитию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ребёнка.</w:t>
      </w:r>
    </w:p>
    <w:p w:rsidR="005B66B5" w:rsidRPr="00DB3E15" w:rsidRDefault="00A71A1B" w:rsidP="00942AF7">
      <w:pPr>
        <w:pStyle w:val="Heading2"/>
        <w:numPr>
          <w:ilvl w:val="0"/>
          <w:numId w:val="1"/>
        </w:numPr>
        <w:tabs>
          <w:tab w:val="left" w:pos="466"/>
        </w:tabs>
        <w:spacing w:before="100" w:beforeAutospacing="1" w:after="100" w:afterAutospacing="1" w:line="360" w:lineRule="auto"/>
        <w:ind w:firstLine="72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>Совместная</w:t>
      </w:r>
      <w:r w:rsidR="001064A5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2"/>
          <w:w w:val="125"/>
          <w:sz w:val="28"/>
          <w:szCs w:val="28"/>
        </w:rPr>
        <w:t>деятельность</w:t>
      </w:r>
    </w:p>
    <w:p w:rsidR="005B66B5" w:rsidRPr="00DB3E15" w:rsidRDefault="00A71A1B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0"/>
          <w:sz w:val="28"/>
          <w:szCs w:val="28"/>
        </w:rPr>
        <w:t xml:space="preserve">Совместная деятельность — это процесс, в котором специалисты и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lastRenderedPageBreak/>
        <w:t>семьи работают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в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унисон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для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достижения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общей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цели—раскрытия потенциала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ребёнка.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Этот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подход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подразумевает</w:t>
      </w:r>
      <w:r w:rsidR="001064A5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непросто параллельное существование, а именно равноправное и активное</w:t>
      </w:r>
      <w:r w:rsidR="00AA1F77" w:rsidRPr="00DB3E15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>взаимодействие, соответствующее ключевому девизу "Мы не рядом, мы вместе!". Благодаря такому единству усилий создается надежный фундамент для гармоничного развития ребёнка.</w:t>
      </w:r>
    </w:p>
    <w:p w:rsidR="005B66B5" w:rsidRPr="00DB3E15" w:rsidRDefault="00A71A1B" w:rsidP="00942AF7">
      <w:pPr>
        <w:pStyle w:val="Heading2"/>
        <w:numPr>
          <w:ilvl w:val="0"/>
          <w:numId w:val="1"/>
        </w:numPr>
        <w:tabs>
          <w:tab w:val="left" w:pos="639"/>
        </w:tabs>
        <w:spacing w:before="100" w:beforeAutospacing="1" w:after="100" w:afterAutospacing="1" w:line="360" w:lineRule="auto"/>
        <w:ind w:firstLine="72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>"Чему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научились,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научим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и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spacing w:val="-4"/>
          <w:w w:val="125"/>
          <w:sz w:val="28"/>
          <w:szCs w:val="28"/>
        </w:rPr>
        <w:t>вас"</w:t>
      </w:r>
    </w:p>
    <w:p w:rsidR="005B66B5" w:rsidRPr="00DB3E15" w:rsidRDefault="00A71A1B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>Обучение — это круговорот знаний и опыта между специалистами и семьями.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Специалисты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передают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накопленные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навыки и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методики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 xml:space="preserve">родителям, которые в свою очередь становятся активными участниками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образовательного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процесса.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Такой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обмен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способствует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формированию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</w:p>
    <w:p w:rsidR="005B66B5" w:rsidRDefault="00AA1F77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w w:val="125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>С</w:t>
      </w:r>
      <w:r w:rsidR="00A71A1B" w:rsidRPr="00DB3E15">
        <w:rPr>
          <w:rFonts w:ascii="Times New Roman" w:hAnsi="Times New Roman" w:cs="Times New Roman"/>
          <w:w w:val="125"/>
          <w:sz w:val="28"/>
          <w:szCs w:val="28"/>
        </w:rPr>
        <w:t>ообществ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="00A71A1B" w:rsidRPr="00DB3E15">
        <w:rPr>
          <w:rFonts w:ascii="Times New Roman" w:hAnsi="Times New Roman" w:cs="Times New Roman"/>
          <w:w w:val="125"/>
          <w:sz w:val="28"/>
          <w:szCs w:val="28"/>
        </w:rPr>
        <w:t>взаимопомощи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="00A71A1B" w:rsidRPr="00DB3E15">
        <w:rPr>
          <w:rFonts w:ascii="Times New Roman" w:hAnsi="Times New Roman" w:cs="Times New Roman"/>
          <w:w w:val="125"/>
          <w:sz w:val="28"/>
          <w:szCs w:val="28"/>
        </w:rPr>
        <w:t>и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="00A71A1B" w:rsidRPr="00DB3E15">
        <w:rPr>
          <w:rFonts w:ascii="Times New Roman" w:hAnsi="Times New Roman" w:cs="Times New Roman"/>
          <w:w w:val="125"/>
          <w:sz w:val="28"/>
          <w:szCs w:val="28"/>
        </w:rPr>
        <w:t>укрепляет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="00A71A1B" w:rsidRPr="00DB3E15">
        <w:rPr>
          <w:rFonts w:ascii="Times New Roman" w:hAnsi="Times New Roman" w:cs="Times New Roman"/>
          <w:w w:val="125"/>
          <w:sz w:val="28"/>
          <w:szCs w:val="28"/>
        </w:rPr>
        <w:t>связи,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="00A71A1B" w:rsidRPr="00DB3E15">
        <w:rPr>
          <w:rFonts w:ascii="Times New Roman" w:hAnsi="Times New Roman" w:cs="Times New Roman"/>
          <w:w w:val="125"/>
          <w:sz w:val="28"/>
          <w:szCs w:val="28"/>
        </w:rPr>
        <w:t>что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="00A71A1B" w:rsidRPr="00DB3E15">
        <w:rPr>
          <w:rFonts w:ascii="Times New Roman" w:hAnsi="Times New Roman" w:cs="Times New Roman"/>
          <w:w w:val="125"/>
          <w:sz w:val="28"/>
          <w:szCs w:val="28"/>
        </w:rPr>
        <w:t>особенно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="00A71A1B" w:rsidRPr="00DB3E15">
        <w:rPr>
          <w:rFonts w:ascii="Times New Roman" w:hAnsi="Times New Roman" w:cs="Times New Roman"/>
          <w:w w:val="125"/>
          <w:sz w:val="28"/>
          <w:szCs w:val="28"/>
        </w:rPr>
        <w:t>ценно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="00A71A1B" w:rsidRPr="00DB3E15">
        <w:rPr>
          <w:rFonts w:ascii="Times New Roman" w:hAnsi="Times New Roman" w:cs="Times New Roman"/>
          <w:w w:val="125"/>
          <w:sz w:val="28"/>
          <w:szCs w:val="28"/>
        </w:rPr>
        <w:t>в контексте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="00A71A1B" w:rsidRPr="00DB3E15">
        <w:rPr>
          <w:rFonts w:ascii="Times New Roman" w:hAnsi="Times New Roman" w:cs="Times New Roman"/>
          <w:w w:val="125"/>
          <w:sz w:val="28"/>
          <w:szCs w:val="28"/>
        </w:rPr>
        <w:t>поддержки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="00A71A1B" w:rsidRPr="00DB3E15">
        <w:rPr>
          <w:rFonts w:ascii="Times New Roman" w:hAnsi="Times New Roman" w:cs="Times New Roman"/>
          <w:w w:val="125"/>
          <w:sz w:val="28"/>
          <w:szCs w:val="28"/>
        </w:rPr>
        <w:t>детей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="00A71A1B" w:rsidRPr="00DB3E15">
        <w:rPr>
          <w:rFonts w:ascii="Times New Roman" w:hAnsi="Times New Roman" w:cs="Times New Roman"/>
          <w:w w:val="125"/>
          <w:sz w:val="28"/>
          <w:szCs w:val="28"/>
        </w:rPr>
        <w:t>с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="00A71A1B" w:rsidRPr="00DB3E15">
        <w:rPr>
          <w:rFonts w:ascii="Times New Roman" w:hAnsi="Times New Roman" w:cs="Times New Roman"/>
          <w:w w:val="125"/>
          <w:sz w:val="28"/>
          <w:szCs w:val="28"/>
        </w:rPr>
        <w:t>особыми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="00A71A1B" w:rsidRPr="00DB3E15">
        <w:rPr>
          <w:rFonts w:ascii="Times New Roman" w:hAnsi="Times New Roman" w:cs="Times New Roman"/>
          <w:w w:val="125"/>
          <w:sz w:val="28"/>
          <w:szCs w:val="28"/>
        </w:rPr>
        <w:t>потребностями.</w:t>
      </w:r>
    </w:p>
    <w:p w:rsidR="009A77BE" w:rsidRDefault="009A77BE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b/>
          <w:w w:val="125"/>
          <w:sz w:val="28"/>
          <w:szCs w:val="28"/>
        </w:rPr>
      </w:pPr>
      <w:r w:rsidRPr="00DB3E15">
        <w:rPr>
          <w:rFonts w:ascii="Times New Roman" w:hAnsi="Times New Roman" w:cs="Times New Roman"/>
          <w:b/>
          <w:w w:val="125"/>
          <w:sz w:val="28"/>
          <w:szCs w:val="28"/>
        </w:rPr>
        <w:t>Проводится мастер-класс по изготовлению игрушечной поделки на елку из воздушного пластилина</w:t>
      </w:r>
    </w:p>
    <w:p w:rsidR="005B66B5" w:rsidRPr="00DB3E15" w:rsidRDefault="00A71A1B" w:rsidP="00942AF7">
      <w:pPr>
        <w:pStyle w:val="Heading2"/>
        <w:numPr>
          <w:ilvl w:val="0"/>
          <w:numId w:val="1"/>
        </w:numPr>
        <w:tabs>
          <w:tab w:val="left" w:pos="530"/>
        </w:tabs>
        <w:spacing w:before="100" w:beforeAutospacing="1" w:after="100" w:afterAutospacing="1" w:line="360" w:lineRule="auto"/>
        <w:ind w:firstLine="72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Партнёрство семьи и специалистов — </w:t>
      </w:r>
      <w:r w:rsidRPr="00DB3E15">
        <w:rPr>
          <w:rFonts w:ascii="Times New Roman" w:hAnsi="Times New Roman" w:cs="Times New Roman"/>
          <w:w w:val="130"/>
          <w:sz w:val="28"/>
          <w:szCs w:val="28"/>
        </w:rPr>
        <w:t>основа успеха</w:t>
      </w:r>
    </w:p>
    <w:p w:rsidR="005B66B5" w:rsidRPr="00DB3E15" w:rsidRDefault="00A71A1B" w:rsidP="00942AF7">
      <w:pPr>
        <w:pStyle w:val="a3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E15">
        <w:rPr>
          <w:rFonts w:ascii="Times New Roman" w:hAnsi="Times New Roman" w:cs="Times New Roman"/>
          <w:w w:val="125"/>
          <w:sz w:val="28"/>
          <w:szCs w:val="28"/>
        </w:rPr>
        <w:t>Эффективное взаимодействие между семьёй и специалистами формирует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мощную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команду,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раскрывающую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потенциал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 xml:space="preserve">ребёнка. </w:t>
      </w:r>
      <w:r w:rsidRPr="00DB3E15">
        <w:rPr>
          <w:rFonts w:ascii="Times New Roman" w:hAnsi="Times New Roman" w:cs="Times New Roman"/>
          <w:w w:val="120"/>
          <w:sz w:val="28"/>
          <w:szCs w:val="28"/>
        </w:rPr>
        <w:t xml:space="preserve">Использование комплекса методов, форм и приёмов взаимодействия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создает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благоприятную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среду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в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детском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саду,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укрепляя</w:t>
      </w:r>
      <w:r w:rsidR="00AA1F77" w:rsidRPr="00DB3E15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DB3E15">
        <w:rPr>
          <w:rFonts w:ascii="Times New Roman" w:hAnsi="Times New Roman" w:cs="Times New Roman"/>
          <w:w w:val="125"/>
          <w:sz w:val="28"/>
          <w:szCs w:val="28"/>
        </w:rPr>
        <w:t>поддержку семьи и обеспечивая комплексное развитие ребёнка, что является залогом его успеха и полноценной социализации.</w:t>
      </w:r>
    </w:p>
    <w:sectPr w:rsidR="005B66B5" w:rsidRPr="00DB3E15" w:rsidSect="000535F4">
      <w:pgSz w:w="12240" w:h="15840"/>
      <w:pgMar w:top="709" w:right="758" w:bottom="28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96724"/>
    <w:multiLevelType w:val="hybridMultilevel"/>
    <w:tmpl w:val="19809BEA"/>
    <w:lvl w:ilvl="0" w:tplc="FE800FB8">
      <w:start w:val="1"/>
      <w:numFmt w:val="decimal"/>
      <w:lvlText w:val="%1."/>
      <w:lvlJc w:val="left"/>
      <w:pPr>
        <w:ind w:left="0" w:hanging="375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84"/>
        <w:sz w:val="40"/>
        <w:szCs w:val="40"/>
        <w:lang w:val="ru-RU" w:eastAsia="en-US" w:bidi="ar-SA"/>
      </w:rPr>
    </w:lvl>
    <w:lvl w:ilvl="1" w:tplc="78608B22">
      <w:numFmt w:val="bullet"/>
      <w:lvlText w:val="•"/>
      <w:lvlJc w:val="left"/>
      <w:pPr>
        <w:ind w:left="0" w:hanging="1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9"/>
        <w:sz w:val="24"/>
        <w:szCs w:val="24"/>
        <w:lang w:val="ru-RU" w:eastAsia="en-US" w:bidi="ar-SA"/>
      </w:rPr>
    </w:lvl>
    <w:lvl w:ilvl="2" w:tplc="3C9A4FB4">
      <w:numFmt w:val="bullet"/>
      <w:lvlText w:val="•"/>
      <w:lvlJc w:val="left"/>
      <w:pPr>
        <w:ind w:left="1872" w:hanging="134"/>
      </w:pPr>
      <w:rPr>
        <w:rFonts w:hint="default"/>
        <w:lang w:val="ru-RU" w:eastAsia="en-US" w:bidi="ar-SA"/>
      </w:rPr>
    </w:lvl>
    <w:lvl w:ilvl="3" w:tplc="FBD6EF74">
      <w:numFmt w:val="bullet"/>
      <w:lvlText w:val="•"/>
      <w:lvlJc w:val="left"/>
      <w:pPr>
        <w:ind w:left="2808" w:hanging="134"/>
      </w:pPr>
      <w:rPr>
        <w:rFonts w:hint="default"/>
        <w:lang w:val="ru-RU" w:eastAsia="en-US" w:bidi="ar-SA"/>
      </w:rPr>
    </w:lvl>
    <w:lvl w:ilvl="4" w:tplc="CCBAAEB2">
      <w:numFmt w:val="bullet"/>
      <w:lvlText w:val="•"/>
      <w:lvlJc w:val="left"/>
      <w:pPr>
        <w:ind w:left="3744" w:hanging="134"/>
      </w:pPr>
      <w:rPr>
        <w:rFonts w:hint="default"/>
        <w:lang w:val="ru-RU" w:eastAsia="en-US" w:bidi="ar-SA"/>
      </w:rPr>
    </w:lvl>
    <w:lvl w:ilvl="5" w:tplc="58866EEE">
      <w:numFmt w:val="bullet"/>
      <w:lvlText w:val="•"/>
      <w:lvlJc w:val="left"/>
      <w:pPr>
        <w:ind w:left="4680" w:hanging="134"/>
      </w:pPr>
      <w:rPr>
        <w:rFonts w:hint="default"/>
        <w:lang w:val="ru-RU" w:eastAsia="en-US" w:bidi="ar-SA"/>
      </w:rPr>
    </w:lvl>
    <w:lvl w:ilvl="6" w:tplc="1B5E5224">
      <w:numFmt w:val="bullet"/>
      <w:lvlText w:val="•"/>
      <w:lvlJc w:val="left"/>
      <w:pPr>
        <w:ind w:left="5616" w:hanging="134"/>
      </w:pPr>
      <w:rPr>
        <w:rFonts w:hint="default"/>
        <w:lang w:val="ru-RU" w:eastAsia="en-US" w:bidi="ar-SA"/>
      </w:rPr>
    </w:lvl>
    <w:lvl w:ilvl="7" w:tplc="84CE5A20">
      <w:numFmt w:val="bullet"/>
      <w:lvlText w:val="•"/>
      <w:lvlJc w:val="left"/>
      <w:pPr>
        <w:ind w:left="6552" w:hanging="134"/>
      </w:pPr>
      <w:rPr>
        <w:rFonts w:hint="default"/>
        <w:lang w:val="ru-RU" w:eastAsia="en-US" w:bidi="ar-SA"/>
      </w:rPr>
    </w:lvl>
    <w:lvl w:ilvl="8" w:tplc="E0666A5C">
      <w:numFmt w:val="bullet"/>
      <w:lvlText w:val="•"/>
      <w:lvlJc w:val="left"/>
      <w:pPr>
        <w:ind w:left="7488" w:hanging="1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66B5"/>
    <w:rsid w:val="000535F4"/>
    <w:rsid w:val="000B1757"/>
    <w:rsid w:val="001064A5"/>
    <w:rsid w:val="00135B03"/>
    <w:rsid w:val="002D7956"/>
    <w:rsid w:val="005B66B5"/>
    <w:rsid w:val="0068272E"/>
    <w:rsid w:val="00942AF7"/>
    <w:rsid w:val="009A77BE"/>
    <w:rsid w:val="00A71A1B"/>
    <w:rsid w:val="00AA1F77"/>
    <w:rsid w:val="00D72364"/>
    <w:rsid w:val="00DB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66B5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66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66B5"/>
    <w:pPr>
      <w:spacing w:before="24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B66B5"/>
    <w:pPr>
      <w:spacing w:before="83"/>
      <w:ind w:right="337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5B66B5"/>
    <w:pPr>
      <w:outlineLvl w:val="2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5B66B5"/>
  </w:style>
  <w:style w:type="paragraph" w:customStyle="1" w:styleId="TableParagraph">
    <w:name w:val="Table Paragraph"/>
    <w:basedOn w:val="a"/>
    <w:uiPriority w:val="1"/>
    <w:qFormat/>
    <w:rsid w:val="005B6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fruen</cp:lastModifiedBy>
  <cp:revision>12</cp:revision>
  <dcterms:created xsi:type="dcterms:W3CDTF">2026-01-19T05:37:00Z</dcterms:created>
  <dcterms:modified xsi:type="dcterms:W3CDTF">2026-01-22T05:34:00Z</dcterms:modified>
</cp:coreProperties>
</file>