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40" w:line="240" w:lineRule="auto"/>
        <w:outlineLvl w:val="0"/>
        <w:rPr>
          <w:rFonts w:ascii="Arial" w:eastAsia="Times New Roman" w:hAnsi="Arial" w:cs="Arial"/>
          <w:b/>
          <w:bCs/>
          <w:caps/>
          <w:spacing w:val="-8"/>
          <w:kern w:val="36"/>
          <w:sz w:val="42"/>
          <w:szCs w:val="42"/>
          <w:lang w:eastAsia="ru-RU"/>
        </w:rPr>
      </w:pPr>
      <w:r w:rsidRPr="006E1039">
        <w:rPr>
          <w:rFonts w:ascii="Arial" w:eastAsia="Times New Roman" w:hAnsi="Arial" w:cs="Arial"/>
          <w:b/>
          <w:bCs/>
          <w:caps/>
          <w:spacing w:val="-8"/>
          <w:kern w:val="36"/>
          <w:sz w:val="42"/>
          <w:szCs w:val="42"/>
          <w:lang w:eastAsia="ru-RU"/>
        </w:rPr>
        <w:t>Как слова влияют на мышление и самооценку</w:t>
      </w:r>
    </w:p>
    <w:p w:rsidR="006E1039" w:rsidRPr="006E1039" w:rsidRDefault="006E1039" w:rsidP="006E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3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Слова, которые мы используем в речи, — финальная форма мыслительного процесса, бесконечно протекающего в голове. Это отражение человеческих ценностей, интересов и привычек. Психология речи показывает, что способ выражения наших чувств и мыслей напрямую зависит от того, как мы видим мир. </w:t>
      </w:r>
    </w:p>
    <w:p w:rsidR="006E1039" w:rsidRPr="006E1039" w:rsidRDefault="006E1039" w:rsidP="006E1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39" w:rsidRPr="006E1039" w:rsidRDefault="006E1039" w:rsidP="006E1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64" w:lineRule="atLeast"/>
        <w:outlineLvl w:val="1"/>
        <w:rPr>
          <w:rFonts w:ascii="TT Foxford" w:eastAsia="Times New Roman" w:hAnsi="TT Foxford" w:cs="Times New Roman"/>
          <w:b/>
          <w:bCs/>
          <w:spacing w:val="-8"/>
          <w:sz w:val="42"/>
          <w:szCs w:val="42"/>
          <w:lang w:eastAsia="ru-RU"/>
        </w:rPr>
      </w:pPr>
      <w:r w:rsidRPr="006E1039">
        <w:rPr>
          <w:rFonts w:ascii="TT Foxford" w:eastAsia="Times New Roman" w:hAnsi="TT Foxford" w:cs="Times New Roman"/>
          <w:b/>
          <w:bCs/>
          <w:spacing w:val="-8"/>
          <w:sz w:val="42"/>
          <w:szCs w:val="42"/>
          <w:lang w:eastAsia="ru-RU"/>
        </w:rPr>
        <w:t>Слова и ментальное здоровье: что говорит наука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4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множество научных доказательств того, что речь влияет на человека и его ментальное здоровье. Сомневаться в связи слов, эмоций и физического состояния уже никому не приходит в голову.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2023 году</w:t>
      </w:r>
      <w:r w:rsidR="00FC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доказа</w:t>
      </w:r>
      <w:r w:rsidR="00FC5725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о, что речь может вызывать настоящую боль. Участники эксперимента произносили слова, связанные с физическим дискомфортом, и вспоминали соответствующие ситуации. Это упражнение запускало «болевой путь» в мозге: активизировались отделы, которые отвечают за боль. 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вот слова благодарности, наоборот, помогают улучшить ментальное здоровье. Учёные подтвердили это</w:t>
      </w:r>
      <w:proofErr w:type="gramStart"/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 .</w:t>
      </w:r>
      <w:proofErr w:type="gramEnd"/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протяжении исследования люди, отобранные в эксперимент, вели дневник благодарности, посещали тренинги, выражали благодарность словесно и письменно. По окончании эксперимента участники отмечали снижение симптомов тревоги. 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4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Наука подтверждает связь ментального состояния и слов, которые мы слышим и произносим. Наша речь — продукт сознания. Как мы видим этот мир, так выражаем себя словом. В психологии это называется языковым сознанием. </w:t>
      </w:r>
    </w:p>
    <w:p w:rsidR="006E1039" w:rsidRPr="006E1039" w:rsidRDefault="006E1039" w:rsidP="006E10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E103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E1039" w:rsidRPr="006E1039" w:rsidRDefault="006E1039" w:rsidP="006E10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E103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64" w:lineRule="atLeast"/>
        <w:outlineLvl w:val="1"/>
        <w:rPr>
          <w:rFonts w:ascii="TT Foxford" w:eastAsia="Times New Roman" w:hAnsi="TT Foxford" w:cs="Times New Roman"/>
          <w:b/>
          <w:bCs/>
          <w:spacing w:val="-8"/>
          <w:sz w:val="42"/>
          <w:szCs w:val="42"/>
          <w:lang w:eastAsia="ru-RU"/>
        </w:rPr>
      </w:pPr>
      <w:r w:rsidRPr="006E1039">
        <w:rPr>
          <w:rFonts w:ascii="TT Foxford" w:eastAsia="Times New Roman" w:hAnsi="TT Foxford" w:cs="Times New Roman"/>
          <w:b/>
          <w:bCs/>
          <w:spacing w:val="-8"/>
          <w:sz w:val="42"/>
          <w:szCs w:val="42"/>
          <w:lang w:eastAsia="ru-RU"/>
        </w:rPr>
        <w:t>Как негативные установки формируют внутреннего критика и разрушают самооценку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4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как работает мозг: он фокусируется на чём-то конкретном и ищет подтверждение этому извне. Когда мы вслух формулируем мысли о том, что не приносит радости, мы начинаем замечать больше отрицательных явлений. Такой эффект — часть механизма негативного мышления, хорошо изученного в когнитивной психологии.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Конечно, нельзя сказать, что негативные установки глобально делают жизнь хуже, но они точно усложняют поиск причин для радости и снижают </w:t>
      </w:r>
      <w:hyperlink r:id="rId5" w:tgtFrame="_blank" w:history="1">
        <w:r w:rsidRPr="006E1039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auto" w:frame="1"/>
            <w:lang w:eastAsia="ru-RU"/>
          </w:rPr>
          <w:t>эмоциональное состояние</w:t>
        </w:r>
      </w:hyperlink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когда человек постоянно ругает себя за любую оплошность, ему сложно пробовать новое — это </w:t>
      </w:r>
      <w:hyperlink r:id="rId6" w:tgtFrame="_blank" w:history="1">
        <w:r w:rsidRPr="006E1039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auto" w:frame="1"/>
            <w:lang w:eastAsia="ru-RU"/>
          </w:rPr>
          <w:t>страх провала,</w:t>
        </w:r>
      </w:hyperlink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 связанный с внутренним критиком и стыдом перед собой. Даже случайные оскорбления в детстве могут повлиять на дальнейшее поведение.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4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ребёнку говорили, что он «криворукий», он может поверить в это и бессознательно искать подтверждение. Так негативное мышление и влияние слов на самооценку формируют внутренний сценарий.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Безусловно, выражать мысли нужно так, как комфортно вам. Но помните: слова имеют вес и могут ранить — не только других, но и себя. Постоянные фразы вроде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«Ты могла бы и лучше»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«Недостаточно старался»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«Сегодня ты выглядишь ужасно»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и есть голос внутреннего критика, который снижает самооценку и способствует эмоциональному саботажу. А может быть и иначе: когда внутренний диалог звучит как заботливый взрослый, формируется опора. Именно этому часто и учат на первых этапах психотерапии — выстраивать здоровое мышление и самоощущение через речь.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4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Саботаж личной жизни, отказ от собственных достижений, страх перед провалом — возможные следствия негативных установок, которые закрепляются в мозге с помощью слов.</w:t>
      </w:r>
    </w:p>
    <w:p w:rsidR="006E1039" w:rsidRPr="006E1039" w:rsidRDefault="009A6976" w:rsidP="006E1039">
      <w:pPr>
        <w:spacing w:after="0" w:line="240" w:lineRule="auto"/>
        <w:rPr>
          <w:rFonts w:ascii="Times New Roman" w:eastAsia="Times New Roman" w:hAnsi="Times New Roman" w:cs="Times New Roman"/>
          <w:color w:val="25262C"/>
          <w:sz w:val="24"/>
          <w:szCs w:val="24"/>
          <w:u w:val="single"/>
          <w:bdr w:val="single" w:sz="2" w:space="0" w:color="auto" w:frame="1"/>
          <w:shd w:val="clear" w:color="auto" w:fill="D8EA8B"/>
          <w:lang w:eastAsia="ru-RU"/>
        </w:rPr>
      </w:pPr>
      <w:r w:rsidRPr="006E10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E1039" w:rsidRPr="006E103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"https://week.foxford.ru/" \t "_blank" </w:instrText>
      </w:r>
      <w:r w:rsidRPr="006E10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E1039" w:rsidRPr="006E1039" w:rsidRDefault="006E1039" w:rsidP="006E1039">
      <w:pPr>
        <w:spacing w:after="0" w:line="240" w:lineRule="auto"/>
        <w:rPr>
          <w:rFonts w:ascii="Times New Roman" w:eastAsia="Times New Roman" w:hAnsi="Times New Roman" w:cs="Times New Roman"/>
          <w:color w:val="25262C"/>
          <w:sz w:val="24"/>
          <w:szCs w:val="24"/>
          <w:u w:val="single"/>
          <w:bdr w:val="single" w:sz="2" w:space="0" w:color="auto" w:frame="1"/>
          <w:shd w:val="clear" w:color="auto" w:fill="D8EA8B"/>
          <w:lang w:eastAsia="ru-RU"/>
        </w:rPr>
      </w:pPr>
    </w:p>
    <w:p w:rsidR="006E1039" w:rsidRPr="006E1039" w:rsidRDefault="009A6976" w:rsidP="006E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600" w:after="0" w:line="264" w:lineRule="atLeast"/>
        <w:outlineLvl w:val="1"/>
        <w:rPr>
          <w:rFonts w:ascii="TT Foxford" w:eastAsia="Times New Roman" w:hAnsi="TT Foxford" w:cs="Times New Roman"/>
          <w:b/>
          <w:bCs/>
          <w:spacing w:val="-8"/>
          <w:sz w:val="42"/>
          <w:szCs w:val="42"/>
          <w:lang w:eastAsia="ru-RU"/>
        </w:rPr>
      </w:pPr>
      <w:r w:rsidRPr="006E1039">
        <w:rPr>
          <w:rFonts w:ascii="TT Foxford" w:eastAsia="Times New Roman" w:hAnsi="TT Foxford" w:cs="Times New Roman"/>
          <w:b/>
          <w:bCs/>
          <w:spacing w:val="-8"/>
          <w:sz w:val="42"/>
          <w:szCs w:val="42"/>
          <w:lang w:eastAsia="ru-RU"/>
        </w:rPr>
        <w:t>Что и как говорить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24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расстроенном, обиженном или злом состоянии сложно сохранить позитивный настрой, но как минимум можно стараться не оскорблять себя и окружающих. В этом контексте Диана разделяет слова на два типа: слова-оковы и слова-освободители.</w:t>
      </w:r>
    </w:p>
    <w:p w:rsidR="006E1039" w:rsidRPr="006E1039" w:rsidRDefault="006E1039" w:rsidP="006E103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Оковы: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«Я не справлюсь»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«Это не для меня»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«Я не смогу»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E1039" w:rsidRPr="006E1039" w:rsidRDefault="006E1039" w:rsidP="006E103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Освободители помогают человеку набраться смелости: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«У меня получится»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«Мне интересно попробовать»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hyperlink r:id="rId7" w:tgtFrame="_blank" w:history="1">
        <w:r w:rsidRPr="006E1039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bdr w:val="single" w:sz="2" w:space="0" w:color="auto" w:frame="1"/>
            <w:lang w:eastAsia="ru-RU"/>
          </w:rPr>
          <w:t>«Я позволяю себе ошибиться»</w:t>
        </w:r>
      </w:hyperlink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E1039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auto" w:frame="1"/>
          <w:lang w:eastAsia="ru-RU"/>
        </w:rPr>
        <w:t> «Со мной всё в порядке»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Опираясь на такие тезисы, психологи предлагают клиентам пробовать практики аффирмаций или дневника благодарности. Это не волшебные инструменты, которые разом избавляют от проблем, а способы проработать сложности и научиться сохранять спокойствие в тяжёлые периоды. Напомню, что психотерапия меняет жизни людей: выводит из депрессии, помогает наладить 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отношения в семье или справиться </w:t>
      </w:r>
      <w:hyperlink r:id="rId8" w:tgtFrame="_blank" w:history="1">
        <w:r w:rsidRPr="006E1039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auto" w:frame="1"/>
            <w:lang w:eastAsia="ru-RU"/>
          </w:rPr>
          <w:t>с тревогой</w:t>
        </w:r>
      </w:hyperlink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основе этих достижений лежит диалог, а значит, и сами слова.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E1039" w:rsidRPr="006E1039" w:rsidRDefault="006E1039" w:rsidP="006E10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 w:rsidRPr="006E1039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bdr w:val="single" w:sz="2" w:space="0" w:color="auto" w:frame="1"/>
          <w:lang w:eastAsia="ru-RU"/>
        </w:rPr>
        <w:t xml:space="preserve">3 техники, которые помогут избавиться от негативных установок и сфокусировать мозг на </w:t>
      </w:r>
      <w:proofErr w:type="gramStart"/>
      <w:r w:rsidRPr="006E1039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bdr w:val="single" w:sz="2" w:space="0" w:color="auto" w:frame="1"/>
          <w:lang w:eastAsia="ru-RU"/>
        </w:rPr>
        <w:t>положительном</w:t>
      </w:r>
      <w:proofErr w:type="gramEnd"/>
    </w:p>
    <w:p w:rsidR="006E1039" w:rsidRPr="006E1039" w:rsidRDefault="006E1039" w:rsidP="006E103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auto" w:frame="1"/>
          <w:lang w:eastAsia="ru-RU"/>
        </w:rPr>
        <w:t>Дневник благодарности.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 Мы уже </w:t>
      </w:r>
      <w:hyperlink r:id="rId9" w:tgtFrame="_blank" w:history="1">
        <w:r w:rsidRPr="006E1039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auto" w:frame="1"/>
            <w:lang w:eastAsia="ru-RU"/>
          </w:rPr>
          <w:t>писали</w:t>
        </w:r>
      </w:hyperlink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 о том, как и зачем вести его. Если коротко: он позволит понять, как много позитивных вещей существует в вашей жизни.</w:t>
      </w:r>
    </w:p>
    <w:p w:rsidR="006E1039" w:rsidRPr="006E1039" w:rsidRDefault="006E1039" w:rsidP="006E103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auto" w:frame="1"/>
          <w:lang w:eastAsia="ru-RU"/>
        </w:rPr>
        <w:t>Извлечение урока. 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Представьте, что за самую небольшую ошибку вы оскорбляете своего ребёнка или партнёра. Вероятнее всего, в повседневной жизни вы так не делаете, а стараетесь поддержать и помочь решить проблему. Относитесь так же и к себе: подумайте, как бы вы </w:t>
      </w:r>
      <w:proofErr w:type="gramStart"/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могли избежать неудачи и что вы будете делать</w:t>
      </w:r>
      <w:proofErr w:type="gramEnd"/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по-другому в следующий раз, пожалейте себя и отпустите ситуацию.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</w:t>
      </w:r>
    </w:p>
    <w:p w:rsidR="006E1039" w:rsidRPr="006E1039" w:rsidRDefault="006E1039" w:rsidP="006E103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039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auto" w:frame="1"/>
          <w:lang w:eastAsia="ru-RU"/>
        </w:rPr>
        <w:t>Комплименты. </w:t>
      </w:r>
      <w:r w:rsidRPr="006E1039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Вербально выражая позитивные установки, вы заряжаетесь сами и поднимаете настроение другим. Со временем вам станет проще выражать слова поддержки и открытую симпатию к окружающим и себе. </w:t>
      </w:r>
    </w:p>
    <w:p w:rsidR="00621EE5" w:rsidRDefault="00621EE5"/>
    <w:sectPr w:rsidR="00621EE5" w:rsidSect="009A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Foxfo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17A47"/>
    <w:multiLevelType w:val="multilevel"/>
    <w:tmpl w:val="70C2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407D90"/>
    <w:multiLevelType w:val="multilevel"/>
    <w:tmpl w:val="C79E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F679E"/>
    <w:multiLevelType w:val="multilevel"/>
    <w:tmpl w:val="C3BC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3C0810"/>
    <w:rsid w:val="003055A6"/>
    <w:rsid w:val="003C0810"/>
    <w:rsid w:val="00621EE5"/>
    <w:rsid w:val="006E1039"/>
    <w:rsid w:val="009A6976"/>
    <w:rsid w:val="00E37C84"/>
    <w:rsid w:val="00FC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39"/>
  </w:style>
  <w:style w:type="paragraph" w:styleId="1">
    <w:name w:val="heading 1"/>
    <w:basedOn w:val="a"/>
    <w:next w:val="a"/>
    <w:link w:val="10"/>
    <w:uiPriority w:val="9"/>
    <w:qFormat/>
    <w:rsid w:val="006E103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3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0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0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03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03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03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03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03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03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E103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103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1039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103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E103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03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03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E103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E103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E10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6E103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E103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E103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E1039"/>
    <w:rPr>
      <w:b/>
      <w:bCs/>
    </w:rPr>
  </w:style>
  <w:style w:type="character" w:styleId="a9">
    <w:name w:val="Emphasis"/>
    <w:basedOn w:val="a0"/>
    <w:uiPriority w:val="20"/>
    <w:qFormat/>
    <w:rsid w:val="006E1039"/>
    <w:rPr>
      <w:i/>
      <w:iCs/>
    </w:rPr>
  </w:style>
  <w:style w:type="paragraph" w:styleId="aa">
    <w:name w:val="No Spacing"/>
    <w:uiPriority w:val="1"/>
    <w:qFormat/>
    <w:rsid w:val="006E103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E103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E103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E103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6E103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6E1039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6E103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E1039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6E1039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6E103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6E1039"/>
    <w:pPr>
      <w:outlineLvl w:val="9"/>
    </w:pPr>
  </w:style>
  <w:style w:type="paragraph" w:styleId="af3">
    <w:name w:val="List Paragraph"/>
    <w:basedOn w:val="a"/>
    <w:uiPriority w:val="34"/>
    <w:qFormat/>
    <w:rsid w:val="006E1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8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31453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4882664">
                  <w:marLeft w:val="0"/>
                  <w:marRight w:val="0"/>
                  <w:marTop w:val="0"/>
                  <w:marBottom w:val="18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89381818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8177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1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95108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8048883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68113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3492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4472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25448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4066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62884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71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auto"/>
                            <w:left w:val="single" w:sz="2" w:space="15" w:color="auto"/>
                            <w:bottom w:val="single" w:sz="2" w:space="0" w:color="auto"/>
                            <w:right w:val="single" w:sz="2" w:space="15" w:color="auto"/>
                          </w:divBdr>
                          <w:divsChild>
                            <w:div w:id="35739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62400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4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auto"/>
                            <w:left w:val="single" w:sz="2" w:space="15" w:color="auto"/>
                            <w:bottom w:val="single" w:sz="2" w:space="15" w:color="auto"/>
                            <w:right w:val="single" w:sz="2" w:space="15" w:color="auto"/>
                          </w:divBdr>
                          <w:divsChild>
                            <w:div w:id="18703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8627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853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623543">
                      <w:marLeft w:val="0"/>
                      <w:marRight w:val="0"/>
                      <w:marTop w:val="360"/>
                      <w:marBottom w:val="12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838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038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2586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4723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519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xford.ru/articles/emotional-burn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foxford.ru/articles/pochemu-ne-nuzhno-oberegat-detey-ot-oshib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foxford.ru/articles/kak-borotsya-s-sindromom-otlichni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a.foxford.ru/articles/kak-nauchitsya-upravlyat-emociyam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foxford.ru/articles/dnevnik-blagodarnosti-kak-ve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Сергей Демин</cp:lastModifiedBy>
  <cp:revision>3</cp:revision>
  <dcterms:created xsi:type="dcterms:W3CDTF">2026-01-16T06:26:00Z</dcterms:created>
  <dcterms:modified xsi:type="dcterms:W3CDTF">2026-01-18T07:34:00Z</dcterms:modified>
</cp:coreProperties>
</file>