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DC" w:rsidRPr="00590DDC" w:rsidRDefault="00590DDC" w:rsidP="00590DD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590DD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Роль нетрадиционного творчества в речевом развитии ребенка</w:t>
      </w:r>
      <w:r w:rsidR="006F228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bookmarkEnd w:id="0"/>
    <w:p w:rsidR="00FF16E0" w:rsidRPr="00590DDC" w:rsidRDefault="00FF16E0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Речь для человека – важнейший фактор его развития, социализации. Чем богаче и правильнее речь ребёнка, тем легче он высказывает свои мысли, тем лучше познаёт действительность, полноценнее строит взаимоотношения с детьми и взрослыми. Развитие речи – это основной показатель развития детей и главное условие успешности организации разнообразной детской деятельности. В дошкольном возрасте ребёнок овладевает речью как средством общения: с помощью речи он учится рассказывать о значимых для него событиях, он учится строить с людьми адекватные отношения, узнавая от близких, что к человеку нужно обращаться по имени, приветливо глядя в глаза; он учится общаться со своими сверстниками. </w:t>
      </w:r>
    </w:p>
    <w:p w:rsidR="00FF16E0" w:rsidRPr="00590DDC" w:rsidRDefault="003C43DC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сожалению, в последнее время проблема развития речи – одна из самых острых в современном образовании. Книги, сказки, совместные игры с родителями заменяются мультфильмами, играми в телефоне или планшете. В связи с этим речь детей становится скудной, бедной, неразборчивой, с плохо развитой фантазией и воображением. </w:t>
      </w:r>
      <w:r w:rsidR="00FF16E0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родителей и педагогов всегда волновал вопрос: как обеспечить полноценное развитие речи ребёнка? </w:t>
      </w:r>
    </w:p>
    <w:p w:rsidR="00EA7D5E" w:rsidRPr="00590DDC" w:rsidRDefault="00FF16E0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из «практических» ответов на этот вопрос – развитие у детей мелкой моторики и улучшение координации движений. </w:t>
      </w:r>
    </w:p>
    <w:p w:rsidR="003C43DC" w:rsidRPr="00590DDC" w:rsidRDefault="003C43DC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Физиологами доказано, что примерно третью часть площади двигательной проекции головного мозга занимает проекция кисти руки, расположенная в непосредственной близости к речевым зонам коры. Именно это позволяет рассматривать кисть руки как «орган речи». Предположение о влиянии движений пальцев руки на формирование речевой функции у ребенка небезосновательно. 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исследователи, как Л. А. </w:t>
      </w:r>
      <w:proofErr w:type="spellStart"/>
      <w:r w:rsidRPr="00590DDC">
        <w:rPr>
          <w:rFonts w:ascii="Times New Roman" w:hAnsi="Times New Roman" w:cs="Times New Roman"/>
          <w:color w:val="000000" w:themeColor="text1"/>
          <w:sz w:val="28"/>
          <w:szCs w:val="28"/>
        </w:rPr>
        <w:t>Венгер</w:t>
      </w:r>
      <w:proofErr w:type="spellEnd"/>
      <w:r w:rsidRPr="00590DDC">
        <w:rPr>
          <w:rFonts w:ascii="Times New Roman" w:hAnsi="Times New Roman" w:cs="Times New Roman"/>
          <w:color w:val="000000" w:themeColor="text1"/>
          <w:sz w:val="28"/>
          <w:szCs w:val="28"/>
        </w:rPr>
        <w:t>, Л. С. Выготский, М. Ж. Пиаже и многие другие доказали, что сенсомоторное развитие составляет фундамент умственного развития. Обычно ребёнок, имеющий высокий уровень развития мелкой моторики, умеет логически рассуждать, у него достаточно развита речь, внимание, память. Все движения организма и речевая моторика имеют единые механизмы, поэтому развитие моторики рук благотворно сказывается на развитии речи ребёнка. и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способствует её становлению.</w:t>
      </w:r>
    </w:p>
    <w:p w:rsidR="00EA7D5E" w:rsidRPr="006F2283" w:rsidRDefault="00EA7D5E" w:rsidP="00EA7D5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 утверждают, что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мелкой моторики эффективнее проходит в определенных видах детской деятельности. Занятия рисованием, лепкой, аппликацией, конструированием способствуют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развитию руки</w:t>
      </w:r>
      <w:r w:rsidRPr="00590DD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особенно мускулатуры кисти и пальцев, что так важно для дальнейшего обучения письму в школе,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развития речи</w:t>
      </w:r>
      <w:r w:rsidRPr="006F22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FF16E0" w:rsidRPr="00590DDC" w:rsidRDefault="00EA7D5E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Недаром,</w:t>
      </w:r>
      <w:r w:rsidR="008573DA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введением </w:t>
      </w:r>
      <w:r w:rsidR="003C43DC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ФГОС ДО, </w:t>
      </w:r>
      <w:r w:rsidR="008573DA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изобразительное искусство</w:t>
      </w:r>
      <w:r w:rsidR="008573DA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выделено как </w:t>
      </w:r>
      <w:r w:rsidR="00FF16E0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</w:t>
      </w:r>
      <w:r w:rsidR="008573DA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FF16E0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средств развития речи</w:t>
      </w:r>
      <w:r w:rsidR="008573DA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F16E0"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F16E0" w:rsidRPr="00590DDC" w:rsidRDefault="00EA7D5E" w:rsidP="00EA7D5E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Изобразительная деятельность дошкольников – это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развитие мысли</w:t>
      </w:r>
      <w:r w:rsidRPr="006F22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анализа, синтеза, сравнения и обобщения. Она способствует овладению связной речью, обогащению словарного запаса и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развитию сенсорных функций</w:t>
      </w:r>
      <w:r w:rsidRPr="006F22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6F2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6F2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процессе творческой деятельности</w:t>
      </w:r>
      <w:r w:rsidR="00FF16E0" w:rsidRPr="006F2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расширяют словарный запас</w:t>
      </w:r>
      <w:r w:rsidR="00FF16E0"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тренируют мелкую моторику рук, выражают свои мысли и эмоции на бумаге, совершенствуют память и внимание.</w:t>
      </w:r>
    </w:p>
    <w:p w:rsidR="00EA7D5E" w:rsidRPr="00590DDC" w:rsidRDefault="00EA7D5E" w:rsidP="00EA7D5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90DDC">
        <w:rPr>
          <w:color w:val="000000" w:themeColor="text1"/>
          <w:sz w:val="28"/>
          <w:szCs w:val="28"/>
        </w:rPr>
        <w:t>Каждый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590DDC">
        <w:rPr>
          <w:color w:val="000000" w:themeColor="text1"/>
          <w:sz w:val="28"/>
          <w:szCs w:val="28"/>
        </w:rPr>
        <w:t>, познавая окружающий мир, </w:t>
      </w:r>
      <w:r w:rsidRPr="006F2283">
        <w:rPr>
          <w:color w:val="000000" w:themeColor="text1"/>
          <w:sz w:val="28"/>
          <w:szCs w:val="28"/>
          <w:bdr w:val="none" w:sz="0" w:space="0" w:color="auto" w:frame="1"/>
        </w:rPr>
        <w:t>старается отразить его в своей деятельности</w:t>
      </w:r>
      <w:r w:rsidRPr="006F2283">
        <w:rPr>
          <w:color w:val="000000" w:themeColor="text1"/>
          <w:sz w:val="28"/>
          <w:szCs w:val="28"/>
        </w:rPr>
        <w:t xml:space="preserve">: </w:t>
      </w:r>
      <w:r w:rsidRPr="00590DDC">
        <w:rPr>
          <w:color w:val="000000" w:themeColor="text1"/>
          <w:sz w:val="28"/>
          <w:szCs w:val="28"/>
        </w:rPr>
        <w:t>в игре, в рассказах, в рисовании, в лепке и т. д. Прекрасные возможности в этом отношении представляет изобразительная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творческая деятельность</w:t>
      </w:r>
      <w:r w:rsidRPr="006F2283">
        <w:rPr>
          <w:b/>
          <w:color w:val="000000" w:themeColor="text1"/>
          <w:sz w:val="28"/>
          <w:szCs w:val="28"/>
        </w:rPr>
        <w:t>.</w:t>
      </w:r>
      <w:r w:rsidRPr="00590DDC">
        <w:rPr>
          <w:color w:val="000000" w:themeColor="text1"/>
          <w:sz w:val="28"/>
          <w:szCs w:val="28"/>
        </w:rPr>
        <w:t xml:space="preserve"> Чем разнообразнее будут условия, способствующие формированию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творческой среды</w:t>
      </w:r>
      <w:r w:rsidRPr="006F2283">
        <w:rPr>
          <w:b/>
          <w:color w:val="000000" w:themeColor="text1"/>
          <w:sz w:val="28"/>
          <w:szCs w:val="28"/>
        </w:rPr>
        <w:t>,</w:t>
      </w:r>
      <w:r w:rsidRPr="00590DDC">
        <w:rPr>
          <w:color w:val="000000" w:themeColor="text1"/>
          <w:sz w:val="28"/>
          <w:szCs w:val="28"/>
        </w:rPr>
        <w:t xml:space="preserve"> тем ярче станут проявляться художественные способности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ребенка</w:t>
      </w:r>
      <w:r w:rsidRPr="00590DDC">
        <w:rPr>
          <w:color w:val="000000" w:themeColor="text1"/>
          <w:sz w:val="28"/>
          <w:szCs w:val="28"/>
        </w:rPr>
        <w:t>.</w:t>
      </w:r>
    </w:p>
    <w:p w:rsidR="00FF16E0" w:rsidRPr="00590DDC" w:rsidRDefault="00EA7D5E" w:rsidP="00590DD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F2283">
        <w:rPr>
          <w:color w:val="000000" w:themeColor="text1"/>
          <w:sz w:val="28"/>
          <w:szCs w:val="28"/>
        </w:rPr>
        <w:t>Рисование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нетрадиционными</w:t>
      </w:r>
      <w:r w:rsidRPr="006F2283">
        <w:rPr>
          <w:color w:val="000000" w:themeColor="text1"/>
          <w:sz w:val="28"/>
          <w:szCs w:val="28"/>
        </w:rPr>
        <w:t> техниками открывают широкий простор для детской фантазии, дает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6F2283">
        <w:rPr>
          <w:color w:val="000000" w:themeColor="text1"/>
          <w:sz w:val="28"/>
          <w:szCs w:val="28"/>
        </w:rPr>
        <w:t> возможность увлечься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творчеством</w:t>
      </w:r>
      <w:r w:rsidRPr="006F2283">
        <w:rPr>
          <w:b/>
          <w:color w:val="000000" w:themeColor="text1"/>
          <w:sz w:val="28"/>
          <w:szCs w:val="28"/>
        </w:rPr>
        <w:t>, </w:t>
      </w:r>
      <w:r w:rsidRPr="006F228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развить воображение</w:t>
      </w:r>
      <w:r w:rsidRPr="006F2283">
        <w:rPr>
          <w:color w:val="000000" w:themeColor="text1"/>
          <w:sz w:val="28"/>
          <w:szCs w:val="28"/>
        </w:rPr>
        <w:t>,</w:t>
      </w:r>
      <w:r w:rsidRPr="00590DDC">
        <w:rPr>
          <w:color w:val="000000" w:themeColor="text1"/>
          <w:sz w:val="28"/>
          <w:szCs w:val="28"/>
        </w:rPr>
        <w:t xml:space="preserve"> проявить самостоятельность и инициативу, выразить свою индивидуальность.</w:t>
      </w:r>
      <w:r w:rsidR="00590DDC" w:rsidRPr="00590DDC">
        <w:rPr>
          <w:color w:val="000000" w:themeColor="text1"/>
          <w:sz w:val="28"/>
          <w:szCs w:val="28"/>
        </w:rPr>
        <w:t xml:space="preserve"> </w:t>
      </w:r>
      <w:r w:rsidRPr="00590DDC">
        <w:rPr>
          <w:color w:val="000000" w:themeColor="text1"/>
          <w:sz w:val="28"/>
          <w:szCs w:val="28"/>
        </w:rPr>
        <w:t>Ведь в</w:t>
      </w:r>
      <w:r w:rsidR="00FF16E0" w:rsidRPr="00590DDC">
        <w:rPr>
          <w:color w:val="000000" w:themeColor="text1"/>
          <w:sz w:val="28"/>
          <w:szCs w:val="28"/>
        </w:rPr>
        <w:t>место традиционных кисти и карандаша ребёнок использует для создания изображения собственные ладошки, пальчики, гелиевые ручки, различные печатки, трафареты, крупу, нитки, а вместо бумаги – картон, ткань различной фактуры, стеклянную или деревянную поверхность.</w:t>
      </w:r>
      <w:r w:rsidRPr="00590DDC">
        <w:rPr>
          <w:color w:val="000000" w:themeColor="text1"/>
          <w:sz w:val="28"/>
          <w:szCs w:val="28"/>
        </w:rPr>
        <w:t xml:space="preserve"> </w:t>
      </w:r>
    </w:p>
    <w:p w:rsidR="00EA7D5E" w:rsidRPr="00590DDC" w:rsidRDefault="00EA7D5E" w:rsidP="00EA7D5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 больше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6F22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стремиться делать своими руками, тем активнее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развивается мелкая моторика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От степени </w:t>
      </w:r>
      <w:r w:rsidRPr="006F228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моторики руки зависит уровень подготовки руки к письму, а значит и успешному обучению в школе. </w:t>
      </w:r>
    </w:p>
    <w:p w:rsidR="00FF16E0" w:rsidRPr="00590DDC" w:rsidRDefault="00FF16E0" w:rsidP="00EA7D5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используя нетрадиционные техники рисования в работе с детьми</w:t>
      </w:r>
      <w:r w:rsidRPr="00590D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 </w:t>
      </w: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решаем целый комплекс задач речевого развития дошкольников: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и расширение словарного запаса;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грамматических закономерностей в построении предложений при описании своих действий;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сенсорной сферы не только за счет изучения свойств изображаемых предметов, выполнения соответствующих действий, но и за счет работы с разными изобразительными материалами;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стимуляция познавательного интереса ребенка (использование предметов, которые окружают ребенка в новом ракурсе);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наглядно-образного мышления и словесно-логического мышления, активизация самостоятельной мыслительной деятельности (чем я могу еще рисовать? Что я этим материалом могу еще нарисовать?);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создание условий для развития мелкой моторики рук, преодоления общей моторной неловкости;</w:t>
      </w:r>
    </w:p>
    <w:p w:rsidR="00FF16E0" w:rsidRPr="00590DDC" w:rsidRDefault="00FF16E0" w:rsidP="00EA7D5E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интерес, положительные эмоции, проявление самостоятельности, развитие творчества и воображения.</w:t>
      </w:r>
    </w:p>
    <w:p w:rsidR="00FF16E0" w:rsidRPr="00590DDC" w:rsidRDefault="00EA7D5E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комплексное использование разнообразных методов, приемов и средств обучения позволяет всесторонне подойти к преодолению </w:t>
      </w:r>
      <w:r w:rsidR="00590DDC" w:rsidRPr="00590DD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речевых нарушений</w:t>
      </w:r>
      <w:r w:rsidRPr="00590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детей дошкольного возраста.</w:t>
      </w:r>
    </w:p>
    <w:p w:rsidR="00FF16E0" w:rsidRPr="00590DDC" w:rsidRDefault="00FF16E0" w:rsidP="00EA7D5E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16E0" w:rsidRPr="0059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C82"/>
    <w:multiLevelType w:val="multilevel"/>
    <w:tmpl w:val="D83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E0"/>
    <w:rsid w:val="003C43DC"/>
    <w:rsid w:val="00590DDC"/>
    <w:rsid w:val="006F2283"/>
    <w:rsid w:val="008573DA"/>
    <w:rsid w:val="00E82ED6"/>
    <w:rsid w:val="00EA7D5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4B8E-58C7-4666-AC14-D8031738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6E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0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2022-09-13T09:52:00Z</dcterms:created>
  <dcterms:modified xsi:type="dcterms:W3CDTF">2022-09-14T10:19:00Z</dcterms:modified>
</cp:coreProperties>
</file>