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6F9" w:rsidRPr="009B16F9" w:rsidRDefault="009B16F9" w:rsidP="009B16F9">
      <w:pPr>
        <w:spacing w:after="480" w:line="240" w:lineRule="auto"/>
        <w:outlineLvl w:val="0"/>
        <w:rPr>
          <w:rFonts w:ascii="Arial" w:eastAsia="Times New Roman" w:hAnsi="Arial" w:cs="Arial"/>
          <w:kern w:val="36"/>
          <w:sz w:val="40"/>
          <w:szCs w:val="40"/>
          <w:lang w:eastAsia="ru-RU"/>
        </w:rPr>
      </w:pPr>
      <w:bookmarkStart w:id="0" w:name="_GoBack"/>
      <w:r w:rsidRPr="009B16F9">
        <w:rPr>
          <w:rFonts w:ascii="Arial" w:eastAsia="Times New Roman" w:hAnsi="Arial" w:cs="Arial"/>
          <w:kern w:val="36"/>
          <w:sz w:val="40"/>
          <w:szCs w:val="40"/>
          <w:lang w:eastAsia="ru-RU"/>
        </w:rPr>
        <w:t>Как учить аутичного ребенка играть: 10 базовых рекомендаций</w:t>
      </w:r>
      <w:bookmarkEnd w:id="0"/>
    </w:p>
    <w:p w:rsidR="009B16F9" w:rsidRPr="009B16F9" w:rsidRDefault="009B16F9" w:rsidP="009B16F9">
      <w:pPr>
        <w:spacing w:line="240" w:lineRule="auto"/>
        <w:rPr>
          <w:rFonts w:ascii="Arial" w:eastAsia="Times New Roman" w:hAnsi="Arial" w:cs="Arial"/>
          <w:sz w:val="40"/>
          <w:szCs w:val="40"/>
          <w:lang w:eastAsia="ru-RU"/>
        </w:rPr>
      </w:pPr>
      <w:r w:rsidRPr="009B16F9">
        <w:rPr>
          <w:rFonts w:ascii="Arial" w:eastAsia="Times New Roman" w:hAnsi="Arial" w:cs="Arial"/>
          <w:sz w:val="40"/>
          <w:szCs w:val="40"/>
          <w:lang w:eastAsia="ru-RU"/>
        </w:rPr>
        <w:t>Рекомендации для родителей и педагогов о том, как сделать опыт игры более приятным и полезным для аутичного дошкольника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Родители детей с нарушениями развития работают без устали. Бывает, что им приходится стараться и прилагать дополнительные усилия именно в те моменты, которые обычно считаются передышкой от дел. Если другие родители обычно лишь наблюдают за игрой своих детей, болтают с другими взрослыми, пока ребенок играет, или веселятся вместе с ним, то родителям детей с аутизмом важно использовать игры для обучения ребенка… и это действительно важно!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Дети с аутизмом, как правило, имеют очень значительный и очень характерный дефицит игровых навыков. Очень многие такие дети вообще не играют с игрушками. Некоторые аутичные дети используют игрушки функционально, но у них всегда есть проблемы с символическими и абстрактными аспектами игры. Очень важно учить маленьких детей в спектре аутизма играть. Конечно, родители об этом знают — они пытаются!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Вот 10 базовых правил, которым, по нашему опыту, важно следовать родителям аутичных детей, чтобы добиться успеха и избежать ошибок во время обучения игровым навыкам.</w:t>
      </w:r>
    </w:p>
    <w:p w:rsidR="009B16F9" w:rsidRPr="009B16F9" w:rsidRDefault="009B16F9" w:rsidP="009B16F9">
      <w:pPr>
        <w:spacing w:before="480" w:after="24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9B16F9">
        <w:rPr>
          <w:rFonts w:ascii="Arial" w:eastAsia="Times New Roman" w:hAnsi="Arial" w:cs="Arial"/>
          <w:sz w:val="42"/>
          <w:szCs w:val="42"/>
          <w:lang w:eastAsia="ru-RU"/>
        </w:rPr>
        <w:t>1. Не думайте, что навыки игры появятся спонтанно, сами собой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 xml:space="preserve">Игра </w:t>
      </w:r>
      <w:proofErr w:type="spellStart"/>
      <w:r w:rsidRPr="009B16F9">
        <w:rPr>
          <w:rFonts w:ascii="Arial" w:eastAsia="Times New Roman" w:hAnsi="Arial" w:cs="Arial"/>
          <w:sz w:val="27"/>
          <w:szCs w:val="27"/>
          <w:lang w:eastAsia="ru-RU"/>
        </w:rPr>
        <w:t>нейротипичных</w:t>
      </w:r>
      <w:proofErr w:type="spellEnd"/>
      <w:r w:rsidRPr="009B16F9">
        <w:rPr>
          <w:rFonts w:ascii="Arial" w:eastAsia="Times New Roman" w:hAnsi="Arial" w:cs="Arial"/>
          <w:sz w:val="27"/>
          <w:szCs w:val="27"/>
          <w:lang w:eastAsia="ru-RU"/>
        </w:rPr>
        <w:t xml:space="preserve"> детей развивается спонтанно и проходит несколько конкретных этапов. Дети с аутизмом, как правило, не проходят эти этапы или «застревают» на одной из ранних стадий. Практически все книги о детском развитии описывают одни и те же стадии развития игры. Новые навыки строятся на основе старых. Все дети должны начать с функционального использования игрушек и игровых действий по готовому сценарию, прежде чем перейти к творческой и символической игре. Необходимо целенаправленно учить ребенка с аутизмом игровым навыкам, чтобы он смог перейти к спонтанной игре.</w:t>
      </w:r>
    </w:p>
    <w:p w:rsidR="009B16F9" w:rsidRPr="009B16F9" w:rsidRDefault="009B16F9" w:rsidP="009B16F9">
      <w:pPr>
        <w:spacing w:before="480" w:after="24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9B16F9">
        <w:rPr>
          <w:rFonts w:ascii="Arial" w:eastAsia="Times New Roman" w:hAnsi="Arial" w:cs="Arial"/>
          <w:sz w:val="42"/>
          <w:szCs w:val="42"/>
          <w:lang w:eastAsia="ru-RU"/>
        </w:rPr>
        <w:lastRenderedPageBreak/>
        <w:t>2. Время игры — это время развития именно игровых навыков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Родители часто используют игру для того, чтобы учить ребенка каким-то другим навыкам (например, цветам разных предметов). Но это уместно лишь тогда, когда играть ребенок и </w:t>
      </w:r>
      <w:proofErr w:type="gramStart"/>
      <w:r w:rsidRPr="009B16F9">
        <w:rPr>
          <w:rFonts w:ascii="Arial" w:eastAsia="Times New Roman" w:hAnsi="Arial" w:cs="Arial"/>
          <w:sz w:val="27"/>
          <w:szCs w:val="27"/>
          <w:lang w:eastAsia="ru-RU"/>
        </w:rPr>
        <w:t>так умеет</w:t>
      </w:r>
      <w:proofErr w:type="gramEnd"/>
      <w:r w:rsidRPr="009B16F9">
        <w:rPr>
          <w:rFonts w:ascii="Arial" w:eastAsia="Times New Roman" w:hAnsi="Arial" w:cs="Arial"/>
          <w:sz w:val="27"/>
          <w:szCs w:val="27"/>
          <w:lang w:eastAsia="ru-RU"/>
        </w:rPr>
        <w:t xml:space="preserve"> и любит. Однако у аутичных детей есть нехватка именно игровых навыков. Для того, чтобы научить ребенка с аутизмом играть, нужно целенаправленно и регулярно учить его именно играть с игрушками, а не чему-то другому.</w:t>
      </w:r>
    </w:p>
    <w:p w:rsidR="009B16F9" w:rsidRPr="009B16F9" w:rsidRDefault="009B16F9" w:rsidP="009B16F9">
      <w:pPr>
        <w:spacing w:before="480" w:after="24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9B16F9">
        <w:rPr>
          <w:rFonts w:ascii="Arial" w:eastAsia="Times New Roman" w:hAnsi="Arial" w:cs="Arial"/>
          <w:sz w:val="42"/>
          <w:szCs w:val="42"/>
          <w:lang w:eastAsia="ru-RU"/>
        </w:rPr>
        <w:t>3. Старайтесь мотивировать ребенка с помощью собственных положительных эмоций и похвалы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Для детей с аутизмом символическая игра — это очень сложная концепция, так что ребенок скорее захочет делать что-то другое, а не играть. Например, аутичный ребенок может с большим удовольствием раскручивать колеса машинки, но ему неинтересно отправить машинку «на заправку». Так что первая задача родителей состоит именно в том, чтобы сделать игру более увлекательной для ребенка! Для этого важно, чтобы родители демонстрировали высокий уровень положительного аффекта (проявляли восторг языком тела и словами): много улыбались, смеялись и хвалили ребенка.</w:t>
      </w:r>
    </w:p>
    <w:p w:rsidR="009B16F9" w:rsidRPr="009B16F9" w:rsidRDefault="009B16F9" w:rsidP="009B16F9">
      <w:pPr>
        <w:spacing w:before="480" w:after="24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9B16F9">
        <w:rPr>
          <w:rFonts w:ascii="Arial" w:eastAsia="Times New Roman" w:hAnsi="Arial" w:cs="Arial"/>
          <w:sz w:val="42"/>
          <w:szCs w:val="42"/>
          <w:lang w:eastAsia="ru-RU"/>
        </w:rPr>
        <w:t>4. Важно начинать с более «низких» уровней игры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Определите, что ваш ребенок уже может, и учите его следующему небольшому шагу. Если ребенок только-только начал собирать паззлы, просить его притвориться космонавтом — слишком трудная задача.</w:t>
      </w:r>
    </w:p>
    <w:p w:rsidR="009B16F9" w:rsidRPr="009B16F9" w:rsidRDefault="009B16F9" w:rsidP="009B16F9">
      <w:pPr>
        <w:spacing w:before="480" w:after="24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9B16F9">
        <w:rPr>
          <w:rFonts w:ascii="Arial" w:eastAsia="Times New Roman" w:hAnsi="Arial" w:cs="Arial"/>
          <w:sz w:val="42"/>
          <w:szCs w:val="42"/>
          <w:lang w:eastAsia="ru-RU"/>
        </w:rPr>
        <w:t>5. Имитируйте действия самого ребенка и «расширяйте» их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Это критически важный элемент совместной игры — копировать уместные игровые действия ребенка. Указания и инструкции — это, конечно, хорошо, но не менее важно подражать ребенку и следовать за ним. Вам важно научиться балансировать оба подхода. Если ваш ребенок положил кубик на кубик, сделайте то же самое. Достройте кубики до «дома» или устройте «падение» башни — дополните действие ребенка, моделируя для него новый навык.</w:t>
      </w:r>
    </w:p>
    <w:p w:rsidR="009B16F9" w:rsidRPr="009B16F9" w:rsidRDefault="009B16F9" w:rsidP="009B16F9">
      <w:pPr>
        <w:spacing w:before="480" w:after="24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9B16F9">
        <w:rPr>
          <w:rFonts w:ascii="Arial" w:eastAsia="Times New Roman" w:hAnsi="Arial" w:cs="Arial"/>
          <w:sz w:val="42"/>
          <w:szCs w:val="42"/>
          <w:lang w:eastAsia="ru-RU"/>
        </w:rPr>
        <w:lastRenderedPageBreak/>
        <w:t>6. Делайте паузы, позволяя ребенку отдохнуть от взаимодействия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Иногда бывает необходимо переключить внимание ребенка, если он «застрял» на одном действии или на повторяющемся поведении, но в целом старайтесь держаться того, что делает ваш ребенок. Постоянная вовлеченность в действия с игрушками и другими людьми и координация таких действий — это сложный навык для детей с аутизмом, и над ним важно работать. Это не гонка, не старайтесь сделать как можно больше всего за одну игру. Будьте терпеливы и терпимы к особенностям ребенка — постепенно расширяйте его интересы, а не пытайтесь переключить его на что-то другое. Получайте удовольствие от игры по одному и тому же шаблону — просто постепенно меняйте или расширяйте этот шаблон.</w:t>
      </w:r>
    </w:p>
    <w:p w:rsidR="009B16F9" w:rsidRPr="009B16F9" w:rsidRDefault="009B16F9" w:rsidP="009B16F9">
      <w:pPr>
        <w:spacing w:before="480" w:after="24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9B16F9">
        <w:rPr>
          <w:rFonts w:ascii="Arial" w:eastAsia="Times New Roman" w:hAnsi="Arial" w:cs="Arial"/>
          <w:sz w:val="42"/>
          <w:szCs w:val="42"/>
          <w:lang w:eastAsia="ru-RU"/>
        </w:rPr>
        <w:t>7. Подсказывайте как можно реже, больше комментируйте происходящее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 xml:space="preserve">Игра — это не подходящая ситуация для подсказки «рука на руке» и строгих речевых инструкций («положи кубик сюда, поставь </w:t>
      </w:r>
      <w:proofErr w:type="gramStart"/>
      <w:r w:rsidRPr="009B16F9">
        <w:rPr>
          <w:rFonts w:ascii="Arial" w:eastAsia="Times New Roman" w:hAnsi="Arial" w:cs="Arial"/>
          <w:sz w:val="27"/>
          <w:szCs w:val="27"/>
          <w:lang w:eastAsia="ru-RU"/>
        </w:rPr>
        <w:t>поезд вот</w:t>
      </w:r>
      <w:proofErr w:type="gramEnd"/>
      <w:r w:rsidRPr="009B16F9">
        <w:rPr>
          <w:rFonts w:ascii="Arial" w:eastAsia="Times New Roman" w:hAnsi="Arial" w:cs="Arial"/>
          <w:sz w:val="27"/>
          <w:szCs w:val="27"/>
          <w:lang w:eastAsia="ru-RU"/>
        </w:rPr>
        <w:t xml:space="preserve"> сюда»). Вместо этого следите за тем, что привлекло внимание ребенка, затем пытайтесь удержать это внимание, показывая что-то, что связано с интересом ребенка. Вместо директивных инструкций просто комментируйте свои действия и действия ребенка («Ой, куколка хочет есть! </w:t>
      </w:r>
      <w:proofErr w:type="spellStart"/>
      <w:r w:rsidRPr="009B16F9">
        <w:rPr>
          <w:rFonts w:ascii="Arial" w:eastAsia="Times New Roman" w:hAnsi="Arial" w:cs="Arial"/>
          <w:sz w:val="27"/>
          <w:szCs w:val="27"/>
          <w:lang w:eastAsia="ru-RU"/>
        </w:rPr>
        <w:t>Ням-ням</w:t>
      </w:r>
      <w:proofErr w:type="spellEnd"/>
      <w:r w:rsidRPr="009B16F9">
        <w:rPr>
          <w:rFonts w:ascii="Arial" w:eastAsia="Times New Roman" w:hAnsi="Arial" w:cs="Arial"/>
          <w:sz w:val="27"/>
          <w:szCs w:val="27"/>
          <w:lang w:eastAsia="ru-RU"/>
        </w:rPr>
        <w:t>!»).</w:t>
      </w:r>
    </w:p>
    <w:p w:rsidR="009B16F9" w:rsidRPr="009B16F9" w:rsidRDefault="009B16F9" w:rsidP="009B16F9">
      <w:pPr>
        <w:spacing w:before="480" w:after="24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9B16F9">
        <w:rPr>
          <w:rFonts w:ascii="Arial" w:eastAsia="Times New Roman" w:hAnsi="Arial" w:cs="Arial"/>
          <w:sz w:val="42"/>
          <w:szCs w:val="42"/>
          <w:lang w:eastAsia="ru-RU"/>
        </w:rPr>
        <w:t>8. Придавайте действиям ребенка символический смысл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Если ребенок сделал что-то необычное и проявил воображение — поддержите это, не надо добавлять практических соображений. Если ребенок решил «съесть» кубик, не надо объяснять, что «кубики не едят». Лучше тоже начните «есть» кубик и скажите: «О, ты ешь бутерброд, а я буду есть котлету!»</w:t>
      </w:r>
    </w:p>
    <w:p w:rsidR="009B16F9" w:rsidRPr="009B16F9" w:rsidRDefault="009B16F9" w:rsidP="009B16F9">
      <w:pPr>
        <w:spacing w:before="480" w:after="24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9B16F9">
        <w:rPr>
          <w:rFonts w:ascii="Arial" w:eastAsia="Times New Roman" w:hAnsi="Arial" w:cs="Arial"/>
          <w:sz w:val="42"/>
          <w:szCs w:val="42"/>
          <w:lang w:eastAsia="ru-RU"/>
        </w:rPr>
        <w:t>9. Временами делайте что-то неожиданное сами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 xml:space="preserve">Во время каждой игры, даже если она очень структурированная и однообразная, следует включать что-то неожиданное. Это называется «нарушить сценарий игры». Например, если мышка всегда прячется </w:t>
      </w:r>
      <w:r w:rsidRPr="009B16F9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в домик, то сегодня в домике окажется кошка! Изображайте преувеличенное удивление и смейтесь вместе с ребенком. Это лишний повод для радости, контакта глазами и взаимодействия. Это также развитие навыков решения проблем.</w:t>
      </w:r>
    </w:p>
    <w:p w:rsidR="009B16F9" w:rsidRPr="009B16F9" w:rsidRDefault="009B16F9" w:rsidP="009B16F9">
      <w:pPr>
        <w:spacing w:before="480" w:after="24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9B16F9">
        <w:rPr>
          <w:rFonts w:ascii="Arial" w:eastAsia="Times New Roman" w:hAnsi="Arial" w:cs="Arial"/>
          <w:sz w:val="42"/>
          <w:szCs w:val="42"/>
          <w:lang w:eastAsia="ru-RU"/>
        </w:rPr>
        <w:t>10. Побуждайте ребенка хоть как-то поучаствовать в игре</w:t>
      </w:r>
    </w:p>
    <w:p w:rsidR="009B16F9" w:rsidRPr="009B16F9" w:rsidRDefault="009B16F9" w:rsidP="009B16F9">
      <w:pPr>
        <w:spacing w:after="39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Хотя важно следовать за ребенком и подражать ему, нельзя допускать, чтобы ребенок просто не играл. Так что если вы предлагаете ребенку игру, то он должен хоть как-то поучаствовать. Помните, речь идет об одной из базовых проблем при аутизме, так что ничего удивительного, если у ребенка возникают сложности. Это не повод отказываться от игры, важно снова и снова пытаться вовлечь и мотивировать ребенка на игру.</w:t>
      </w:r>
    </w:p>
    <w:p w:rsidR="009B16F9" w:rsidRPr="009B16F9" w:rsidRDefault="009B16F9" w:rsidP="009B16F9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B16F9">
        <w:rPr>
          <w:rFonts w:ascii="Arial" w:eastAsia="Times New Roman" w:hAnsi="Arial" w:cs="Arial"/>
          <w:sz w:val="27"/>
          <w:szCs w:val="27"/>
          <w:lang w:eastAsia="ru-RU"/>
        </w:rPr>
        <w:t>Хотя для родителей такая игра — это «работа», мы надеемся, что эти рекомендации помогут играм стать более приятными для всех сторон. Чем веселее вам обоим, тем лучше для развития мотивации и социальных навыков ребенка. На старт, внимание, ИГРАТЬ!</w:t>
      </w:r>
    </w:p>
    <w:p w:rsidR="005B0FCE" w:rsidRDefault="005B0FCE" w:rsidP="009B16F9"/>
    <w:sectPr w:rsidR="005B0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CC"/>
    <w:rsid w:val="003439CC"/>
    <w:rsid w:val="005B0FCE"/>
    <w:rsid w:val="009B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465D"/>
  <w15:chartTrackingRefBased/>
  <w15:docId w15:val="{17A75F76-1171-4BDE-AF41-F7628A90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1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6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16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1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7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115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534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0057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608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5416</Characters>
  <Application>Microsoft Office Word</Application>
  <DocSecurity>0</DocSecurity>
  <Lines>45</Lines>
  <Paragraphs>12</Paragraphs>
  <ScaleCrop>false</ScaleCrop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2024-04-05T10:17:00Z</dcterms:created>
  <dcterms:modified xsi:type="dcterms:W3CDTF">2024-04-05T10:18:00Z</dcterms:modified>
</cp:coreProperties>
</file>