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proofErr w:type="spellStart"/>
      <w:r w:rsidRPr="003D75FF">
        <w:rPr>
          <w:rFonts w:ascii="Segoe UI" w:eastAsia="Times New Roman" w:hAnsi="Segoe UI" w:cs="Segoe UI"/>
          <w:b/>
          <w:color w:val="13353F"/>
          <w:sz w:val="32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b/>
          <w:color w:val="13353F"/>
          <w:sz w:val="32"/>
          <w:szCs w:val="24"/>
          <w:lang w:eastAsia="ru-RU"/>
        </w:rPr>
        <w:t>: причины появления, при каких заболеваниях возникает, диагностика и способы лечения</w:t>
      </w: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.</w:t>
      </w:r>
      <w:bookmarkStart w:id="0" w:name="_GoBack"/>
      <w:bookmarkEnd w:id="0"/>
    </w:p>
    <w:p w:rsidR="003D75FF" w:rsidRPr="003D75FF" w:rsidRDefault="003D75FF" w:rsidP="003D75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Определение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– это отсутствие речевого общения при сохранности речевого аппарата. Обычно под этим термином имеют в виду избирательную немоту у детей – селективный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. Однако потеря речи может быть также и следствием психического или соматического заболевания, травмы, инсульта, деменции.</w:t>
      </w:r>
    </w:p>
    <w:p w:rsidR="003D75FF" w:rsidRPr="003D75FF" w:rsidRDefault="003D75FF" w:rsidP="003D75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 xml:space="preserve">Разновидности </w:t>
      </w:r>
      <w:proofErr w:type="spellStart"/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мутизма</w:t>
      </w:r>
      <w:proofErr w:type="spellEnd"/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бывает полным и частичным (селективным), когда человек разговаривает только с некоторыми людьми (например, с близкими) и в определенных ситуациях (например, только дома).</w:t>
      </w:r>
    </w:p>
    <w:p w:rsidR="003D75FF" w:rsidRPr="003D75FF" w:rsidRDefault="003D75FF" w:rsidP="003D75FF">
      <w:pPr>
        <w:shd w:val="clear" w:color="auto" w:fill="FFFBF8"/>
        <w:spacing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может иметь психогенную причину, а может быть связан с повреждением головного мозга вследствие того или иного заболевания.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Селективный (избирательный)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– это одна из форм тревожных расстройств у детей, причем чаще у девочек. Это состояние расценивается не как поведение, которое может подчиняться усилиям воли – «ребенок не хочет разговаривать», а как неспособность говорить в определенных ситуациях.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Селективный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начинает проявляться в возрасте 2–5 лет, но в ряде случаев его можно заметить только с началом обучения в школе. При этом расстройстве ребенок, владеющий навыками речи и понимающий речь других людей, отказывается разговаривать с незнакомыми людьми (например, с учителями и одноклассниками) или какими-то знакомыми людьми, но в определенных ситуациях (в детском саду или школе). Однако дети говорят сами с собой во время игр, иногда с родителями или друзьями. Некоторые дети старшего возраста описывают свои ощущения как «ком в горле, мешающий говорить», в результате они стараются избегать ситуаций, в которых эти ощущения могут появиться.</w:t>
      </w:r>
    </w:p>
    <w:p w:rsidR="003D75FF" w:rsidRPr="003D75FF" w:rsidRDefault="003D75FF" w:rsidP="003D75FF">
      <w:pPr>
        <w:shd w:val="clear" w:color="auto" w:fill="FFFBF8"/>
        <w:spacing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Селективный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может сказываться на успеваемости, затрудняет социальную адаптацию и не дает детям возможности общаться со сверстниками и взрослыми, обращаться к ним за помощью.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Дети с избирательным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мутизмом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трудно управляемы, настроены негативно к миру, пугливы, замкнуты. У них часто наблюдается неуверенность в себе, нарушение привязанности по тревожному типу.</w:t>
      </w:r>
    </w:p>
    <w:p w:rsidR="003D75FF" w:rsidRPr="003D75FF" w:rsidRDefault="003D75FF" w:rsidP="003D75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 xml:space="preserve">Возможные причины </w:t>
      </w:r>
      <w:proofErr w:type="spellStart"/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мутизма</w:t>
      </w:r>
      <w:proofErr w:type="spellEnd"/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Селективный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развивается в результате взаимодействия ряда факторов: генетики, особенностей характера, факторов неврологического развития и окружающей среды.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Отсутствие речевого общения может передаваться по наследству – обнаружена специфическая вариация гена, ассоциирующаяся с селективным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мутизмом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и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lastRenderedPageBreak/>
        <w:t>социофобией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. Существует ассоциация между пугливостью ребенка и избеганием неизвестных ситуаций с развитием у него избирательного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мутизма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У детей с селективным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мутизмом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часто наблюдаются состояния, связанные с неврологическими нарушениями, такими как нарушения развития речи,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энурез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,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энкопрез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(недержание кала), задержка двигательного развития, аутизм, в редких случаях — синдром дефицита внимания и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гиперактивности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.</w:t>
      </w:r>
    </w:p>
    <w:p w:rsidR="003D75FF" w:rsidRPr="003D75FF" w:rsidRDefault="003D75FF" w:rsidP="003D75FF">
      <w:pPr>
        <w:shd w:val="clear" w:color="auto" w:fill="FFFBF8"/>
        <w:spacing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Нечасто могут снижаться интеллектуальные способности, и у большинства детей с селективным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мутизмом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интеллект остается сохранным.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Среди факторов окружающей среды триггером для возникновения у ребенка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мутизма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могут быть проживание в двуязычной семье, вхождение ребенка в период активного становления речи или поступление в детский сад, подготовка к школе, переезд на новое место жительства с другой языковой средой.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Иногда селективный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возникает в результате острой психической травмы (психогенный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, истерический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). Сначала полная утрата речи является острой реакцией на произошедшую травму, затем молчание становится избирательным. При этом поведение ребенка не нарушено – он играет с детьми и принимает участие в других занятиях.</w:t>
      </w:r>
    </w:p>
    <w:p w:rsidR="003D75FF" w:rsidRPr="003D75FF" w:rsidRDefault="003D75FF" w:rsidP="003D75FF">
      <w:pPr>
        <w:shd w:val="clear" w:color="auto" w:fill="FFFBF8"/>
        <w:spacing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Кроме того,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может возникать вследствие повреждения различных областей мозга, а также после хирургических вмешательств на мозжечке.</w:t>
      </w:r>
    </w:p>
    <w:p w:rsidR="003D75FF" w:rsidRPr="003D75FF" w:rsidRDefault="003D75FF" w:rsidP="003D75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у детей, как правило, является формой тревожного расстройства – селективный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. Однако расстройства речи могут быть признаком аутизма или расстройств аутистического спектра (РАС). В этом случае молчание сочетается с характерными эмоциональными нарушениями и расстройствами контакта с окружающими.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Приобретенный детский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могут вызывать повреждения таких областей мозга, как левая лобно-теменная и правая островковая, лобно-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роландические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поражения, синдром Ландау –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Клеффнера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(приобретенная афазия с эпилепсией).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У людей, перенесших хирургические вмешательства в области задней черепной ямки, встречается осложнение – мозжечковый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. Особенно часто (более 90% случаев) мозжечковый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возникает после резекции крупной срединной злокачественной опухоли мозжечка –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медуллобластомы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, но может стать следствием острого диссеминированного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энцефаломиелита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, травмы или инсульта. Основное проявление – выраженное снижение или полное прекращение речи. У взрослых обычно не происходит полной утраты речевой функции, а у детей мозжечковый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характеризуется полным отсутствием речи при сохранении плача и смеха. Вместе с отсутствием речи при синдроме мозжечкового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мутизма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могут наблюдаться расстройства памяти, нарушения понимания речи, депрессия и апатия. У детей отмечаются неврологические симптомы, такие как атаксия, нарушение глазодвигательной функции и мимики, может временно утрачиваться контроль над мочеиспусканием и дефекацией. В половине случаев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проявляется не </w:t>
      </w: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lastRenderedPageBreak/>
        <w:t>сразу после операции, а возникает в отсроченном периоде. Средняя продолжительность расстройства составляет 7-8 недель, но немота может продолжаться до 4 месяцев.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У взрослых потеря речи также может быть следствием лобно-височной деменции. Это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нейродегенеративное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заболевание, в основе которого лежит дегенерация лобных и передних отделов височных долей. Примерно 5-7% от всех случаев деменции приходится на лобно-височную форму.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развивается на поздних стадиях этого заболевания (акинетический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).</w:t>
      </w:r>
    </w:p>
    <w:p w:rsidR="003D75FF" w:rsidRPr="003D75FF" w:rsidRDefault="003D75FF" w:rsidP="003D75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 xml:space="preserve">К каким врачам обращаться при </w:t>
      </w:r>
      <w:proofErr w:type="spellStart"/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мутизме</w:t>
      </w:r>
      <w:proofErr w:type="spellEnd"/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Для постановки диагноза и определения тактики лечения при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мутизме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у детей необходимо обратиться на прием к врачу-психиатру или психотерапевту. Дополнительно могут потребоваться консультации логопеда и невролога.</w:t>
      </w:r>
    </w:p>
    <w:p w:rsidR="003D75FF" w:rsidRPr="003D75FF" w:rsidRDefault="003D75FF" w:rsidP="003D75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Взрослые пациенты, страдающие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мутизмом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в результате травмы, деменции, инсульта, наблюдаются у </w:t>
      </w:r>
      <w:hyperlink r:id="rId4" w:tgtFrame="_blank" w:history="1">
        <w:r w:rsidRPr="003D75FF">
          <w:rPr>
            <w:rFonts w:ascii="Segoe UI" w:eastAsia="Times New Roman" w:hAnsi="Segoe UI" w:cs="Segoe UI"/>
            <w:color w:val="0097B3"/>
            <w:sz w:val="24"/>
            <w:szCs w:val="24"/>
            <w:bdr w:val="none" w:sz="0" w:space="0" w:color="auto" w:frame="1"/>
            <w:lang w:eastAsia="ru-RU"/>
          </w:rPr>
          <w:t>невролога</w:t>
        </w:r>
      </w:hyperlink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 и психиатра.</w:t>
      </w:r>
    </w:p>
    <w:p w:rsidR="003D75FF" w:rsidRPr="003D75FF" w:rsidRDefault="003D75FF" w:rsidP="003D75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 xml:space="preserve">Диагностика и обследования при </w:t>
      </w:r>
      <w:proofErr w:type="spellStart"/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мутизме</w:t>
      </w:r>
      <w:proofErr w:type="spellEnd"/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Врачи говорят о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мутизме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в тех случаях, когда избирательное отсутствие речи наблюдается у ребенка более одного месяца. Это не относится к первому месяцу обучения в школе, когда дети сталкиваются с незнакомой для себя обстановкой, замыкаются и становятся молчаливыми. Для детей из двуязычных семей диагноз выставляется, если ребенок не разговаривает более 6 месяцев,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присутствует в обоих языках, при этом имеются ассоциированные симптомы тревоги и сдержанного поведения.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В первую очередь необходимо исключить патологии слуха, речевого аппарата, задержки развития; выяснить, не было ли у ребенка психологической травмы или приобретенного повреждения мозга. Психиатр должен исключить такие состояния, как коммуникативное расстройство, аутизм, шизофрения или другое психотическое расстройство. Врач проводит с ребенком интервью с применением специализированных опросников или упрощенных визуальных тестов, если речь идет о ребенке младшего возраста.</w:t>
      </w:r>
    </w:p>
    <w:p w:rsidR="003D75FF" w:rsidRPr="003D75FF" w:rsidRDefault="003D75FF" w:rsidP="003D75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 xml:space="preserve">Что делать при </w:t>
      </w:r>
      <w:proofErr w:type="spellStart"/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мутизме</w:t>
      </w:r>
      <w:proofErr w:type="spellEnd"/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При наличии у ребенка селективного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мутизма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нужно помогать ему проходить через провоцирующие ситуации – начало посещения учебных учреждений, переезд, использование нового языка. Таким детям требуется больше времени для адаптации к новой ситуации.</w:t>
      </w:r>
    </w:p>
    <w:p w:rsidR="003D75FF" w:rsidRPr="003D75FF" w:rsidRDefault="003D75FF" w:rsidP="003D75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 xml:space="preserve">Лечение </w:t>
      </w:r>
      <w:proofErr w:type="spellStart"/>
      <w:r w:rsidRPr="003D75FF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мутизма</w:t>
      </w:r>
      <w:proofErr w:type="spellEnd"/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Лечение селективного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мутизма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включает методы психотерапии – рациональной,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когнитивно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-поведенческой, семейной и др., а также фармакотерапию.</w:t>
      </w:r>
    </w:p>
    <w:p w:rsidR="003D75FF" w:rsidRPr="003D75FF" w:rsidRDefault="003D75FF" w:rsidP="003D75FF">
      <w:pPr>
        <w:shd w:val="clear" w:color="auto" w:fill="FFFFFF"/>
        <w:spacing w:before="180" w:after="180"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Психотерапия направлена на работу с психологическими проблемами ребенка: низкой самооценкой, нарушениями привязанности, отсутствием базового доверия к миру. Главная цель лечения – ослабить тревожность в ситуациях общения вне дома путем доверительных отношений. Могут использоваться методы игровой терапии, арт-терапии,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сказкотерапии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. Каждый отдельный случай требует индивидуального подхода, и методы, </w:t>
      </w: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lastRenderedPageBreak/>
        <w:t>работающие с одним ребенком, могут оказаться неэффективными с другим. По показаниям в исключительных ситуациях назначается фармакотерапия антидепрессантами в сочетании с обязательной психотерапией. Длительность лечения может достигать 2 и более лет.</w:t>
      </w:r>
    </w:p>
    <w:p w:rsidR="003D75FF" w:rsidRPr="003D75FF" w:rsidRDefault="003D75FF" w:rsidP="003D75FF">
      <w:pPr>
        <w:shd w:val="clear" w:color="auto" w:fill="FFFBF8"/>
        <w:spacing w:line="240" w:lineRule="auto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При синдроме мозжечкового </w:t>
      </w:r>
      <w:proofErr w:type="spellStart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мутизма</w:t>
      </w:r>
      <w:proofErr w:type="spellEnd"/>
      <w:r w:rsidRPr="003D75FF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происходит самопроизвольное восстановление речи у разных пациентов в разное время. Эффективных методов лечения и реабилитации пока не разработано.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63"/>
    <w:rsid w:val="003D75FF"/>
    <w:rsid w:val="003F6F65"/>
    <w:rsid w:val="00A17D09"/>
    <w:rsid w:val="00D2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B9E3C-337F-4A51-8DB9-27F81AD8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581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1546940644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6909279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35352119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1485656395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vitro.ru/city/city/booking?InternalMedicalSpeciality=7CAFEBD9-9DD4-E911-80D3-00155D908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2025-02-15T14:33:00Z</dcterms:created>
  <dcterms:modified xsi:type="dcterms:W3CDTF">2025-02-15T14:34:00Z</dcterms:modified>
</cp:coreProperties>
</file>