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B081" w14:textId="77777777" w:rsidR="000F24A6" w:rsidRDefault="0007099C">
      <w:pPr>
        <w:spacing w:after="21" w:line="259" w:lineRule="auto"/>
        <w:ind w:left="0" w:right="87" w:firstLine="0"/>
        <w:jc w:val="center"/>
      </w:pPr>
      <w:r>
        <w:rPr>
          <w:b/>
          <w:sz w:val="28"/>
        </w:rPr>
        <w:t xml:space="preserve">Консультации для родителей в летний период </w:t>
      </w:r>
    </w:p>
    <w:p w14:paraId="7D950EE4" w14:textId="77777777" w:rsidR="000F24A6" w:rsidRDefault="0007099C">
      <w:pPr>
        <w:spacing w:after="0" w:line="259" w:lineRule="auto"/>
        <w:ind w:left="0" w:right="17" w:firstLine="0"/>
        <w:jc w:val="center"/>
      </w:pPr>
      <w:r>
        <w:rPr>
          <w:b/>
          <w:sz w:val="28"/>
        </w:rPr>
        <w:t xml:space="preserve"> </w:t>
      </w:r>
    </w:p>
    <w:p w14:paraId="5A692C59" w14:textId="77777777" w:rsidR="000F24A6" w:rsidRDefault="0007099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D7455A" w14:textId="77777777" w:rsidR="000F24A6" w:rsidRDefault="0007099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8C3A34" w14:textId="77777777" w:rsidR="000F24A6" w:rsidRDefault="0007099C">
      <w:pPr>
        <w:pStyle w:val="1"/>
      </w:pPr>
      <w:r>
        <w:t xml:space="preserve">«Чем занять детей летом?» </w:t>
      </w:r>
    </w:p>
    <w:p w14:paraId="2EA1B2AF" w14:textId="77777777" w:rsidR="000F24A6" w:rsidRDefault="0007099C">
      <w:pPr>
        <w:spacing w:after="18" w:line="259" w:lineRule="auto"/>
        <w:ind w:left="0" w:right="26" w:firstLine="0"/>
        <w:jc w:val="center"/>
      </w:pPr>
      <w:r>
        <w:rPr>
          <w:b/>
          <w:i/>
        </w:rPr>
        <w:t xml:space="preserve"> </w:t>
      </w:r>
    </w:p>
    <w:p w14:paraId="0C50BC98" w14:textId="77777777" w:rsidR="000F24A6" w:rsidRDefault="0007099C">
      <w:pPr>
        <w:spacing w:after="23" w:line="259" w:lineRule="auto"/>
        <w:ind w:left="352" w:right="0" w:firstLine="0"/>
        <w:jc w:val="left"/>
      </w:pPr>
      <w:r>
        <w:rPr>
          <w:b/>
          <w:i/>
        </w:rPr>
        <w:t xml:space="preserve"> </w:t>
      </w:r>
    </w:p>
    <w:p w14:paraId="105FBE9B" w14:textId="77777777" w:rsidR="000F24A6" w:rsidRDefault="0007099C">
      <w:pPr>
        <w:spacing w:after="18" w:line="259" w:lineRule="auto"/>
        <w:ind w:left="352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D5134C" wp14:editId="64520593">
            <wp:simplePos x="0" y="0"/>
            <wp:positionH relativeFrom="column">
              <wp:posOffset>223520</wp:posOffset>
            </wp:positionH>
            <wp:positionV relativeFrom="paragraph">
              <wp:posOffset>-125903</wp:posOffset>
            </wp:positionV>
            <wp:extent cx="3764280" cy="2677160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p w14:paraId="441FFA4E" w14:textId="77777777" w:rsidR="000F24A6" w:rsidRDefault="0007099C">
      <w:pPr>
        <w:ind w:right="5"/>
      </w:pPr>
      <w:r>
        <w:t xml:space="preserve">Каждый ребенок с нетерпением ждет наступления лета. Вместе с тем для родителей лето </w:t>
      </w:r>
      <w:proofErr w:type="gramStart"/>
      <w:r>
        <w:t xml:space="preserve">- </w:t>
      </w:r>
      <w:r>
        <w:t>это</w:t>
      </w:r>
      <w:proofErr w:type="gramEnd"/>
      <w:r>
        <w:t xml:space="preserve">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</w:t>
      </w:r>
      <w:r>
        <w:t xml:space="preserve">приумножить и провести лето с пользой. </w:t>
      </w:r>
    </w:p>
    <w:p w14:paraId="19D24C71" w14:textId="77777777" w:rsidR="000F24A6" w:rsidRDefault="0007099C">
      <w:pPr>
        <w:numPr>
          <w:ilvl w:val="0"/>
          <w:numId w:val="1"/>
        </w:numPr>
        <w:ind w:right="5" w:hanging="360"/>
      </w:pPr>
      <w:r>
        <w:rPr>
          <w:u w:val="single" w:color="000000"/>
        </w:rPr>
        <w:t>Отдых на море</w:t>
      </w:r>
      <w:r>
        <w:t>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</w:t>
      </w:r>
      <w:r>
        <w:t>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</w:t>
      </w:r>
      <w:r>
        <w:t xml:space="preserve"> помимо всего прочего предлагает регулярные культурные и развлекательные программы для детей. </w:t>
      </w:r>
    </w:p>
    <w:p w14:paraId="33CB572E" w14:textId="77777777" w:rsidR="000F24A6" w:rsidRDefault="0007099C">
      <w:pPr>
        <w:numPr>
          <w:ilvl w:val="0"/>
          <w:numId w:val="1"/>
        </w:numPr>
        <w:ind w:right="5" w:hanging="360"/>
      </w:pPr>
      <w:r>
        <w:rPr>
          <w:u w:val="single" w:color="000000"/>
        </w:rPr>
        <w:t>Отдых на даче</w:t>
      </w:r>
      <w:r>
        <w:t xml:space="preserve">. Загородный дом – это не только отрешение от повседневных забот в уединенном месте наедине с цветущей природой. Это возможность привлечь ребенка к </w:t>
      </w:r>
      <w:r>
        <w:t>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</w:t>
      </w:r>
      <w:r>
        <w:t xml:space="preserve">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 </w:t>
      </w:r>
    </w:p>
    <w:p w14:paraId="1ADC482B" w14:textId="77777777" w:rsidR="000F24A6" w:rsidRDefault="0007099C">
      <w:pPr>
        <w:numPr>
          <w:ilvl w:val="0"/>
          <w:numId w:val="1"/>
        </w:numPr>
        <w:spacing w:after="7"/>
        <w:ind w:right="5" w:hanging="360"/>
      </w:pPr>
      <w:r>
        <w:rPr>
          <w:u w:val="single" w:color="000000"/>
        </w:rPr>
        <w:t>Город.</w:t>
      </w:r>
      <w:r>
        <w:t xml:space="preserve"> </w:t>
      </w:r>
      <w:r>
        <w:t>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</w:t>
      </w:r>
      <w:r>
        <w:t>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</w:t>
      </w:r>
      <w:r>
        <w:t>есь также об организации детского чтения. У вашего ребенка должен быть список литературы на каникулы.  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</w:t>
      </w:r>
      <w:r>
        <w:t xml:space="preserve">бы начать занятия в </w:t>
      </w:r>
      <w:r>
        <w:lastRenderedPageBreak/>
        <w:t xml:space="preserve">какой-нибудь секции. Ребенок не только начнет новый этап в своем физическом развитии, но и значительно расширит круг своего общения. </w:t>
      </w:r>
    </w:p>
    <w:p w14:paraId="0FC965E7" w14:textId="77777777" w:rsidR="000F24A6" w:rsidRDefault="0007099C">
      <w:pPr>
        <w:ind w:left="10" w:right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ACD6BB" wp14:editId="36B6A737">
            <wp:simplePos x="0" y="0"/>
            <wp:positionH relativeFrom="column">
              <wp:posOffset>3418840</wp:posOffset>
            </wp:positionH>
            <wp:positionV relativeFrom="paragraph">
              <wp:posOffset>744941</wp:posOffset>
            </wp:positionV>
            <wp:extent cx="3039110" cy="2776855"/>
            <wp:effectExtent l="0" t="0" r="0" b="0"/>
            <wp:wrapSquare wrapText="bothSides"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Очень хорошо, если вы приурочите свой отпуск к каникулам вашего ребенка, и будете отдыхать вместе с н</w:t>
      </w:r>
      <w:r>
        <w:t>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</w:t>
      </w:r>
      <w:r>
        <w:t xml:space="preserve"> лето сделают вашего ребенка сильнее, больше и умнее. </w:t>
      </w:r>
      <w:r>
        <w:rPr>
          <w:b/>
          <w:i/>
        </w:rPr>
        <w:t>«Игры с ребенком летом»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 xml:space="preserve"> </w:t>
      </w:r>
    </w:p>
    <w:p w14:paraId="3C56FEF3" w14:textId="77777777" w:rsidR="000F24A6" w:rsidRDefault="0007099C">
      <w:pPr>
        <w:spacing w:after="25" w:line="259" w:lineRule="auto"/>
        <w:ind w:left="0" w:right="307" w:firstLine="0"/>
        <w:jc w:val="left"/>
      </w:pPr>
      <w:r>
        <w:rPr>
          <w:b/>
        </w:rPr>
        <w:t xml:space="preserve"> </w:t>
      </w:r>
      <w:r>
        <w:rPr>
          <w:sz w:val="16"/>
        </w:rPr>
        <w:t xml:space="preserve"> </w:t>
      </w:r>
    </w:p>
    <w:p w14:paraId="707F744F" w14:textId="77777777" w:rsidR="000F24A6" w:rsidRDefault="0007099C">
      <w:pPr>
        <w:spacing w:after="0" w:line="280" w:lineRule="auto"/>
        <w:ind w:left="0" w:right="307" w:firstLine="0"/>
        <w:jc w:val="left"/>
      </w:pPr>
      <w:r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</w:t>
      </w:r>
      <w:r>
        <w:t xml:space="preserve">восторг, когда увидит серьезного папу, весело играющего в мяч. Для дошкольника </w:t>
      </w:r>
      <w:r>
        <w:tab/>
        <w:t xml:space="preserve">«игра </w:t>
      </w:r>
      <w:r>
        <w:tab/>
        <w:t xml:space="preserve">– </w:t>
      </w:r>
      <w:r>
        <w:tab/>
        <w:t xml:space="preserve">единственный </w:t>
      </w:r>
      <w:r>
        <w:tab/>
        <w:t xml:space="preserve">способ освободиться от роли ребенка, оставаясь ребенком». Для взрослого - «единственный способ стать снова ребенком, оставаясь взрослым». </w:t>
      </w:r>
    </w:p>
    <w:p w14:paraId="649DF834" w14:textId="77777777" w:rsidR="000F24A6" w:rsidRDefault="0007099C">
      <w:pPr>
        <w:spacing w:after="10"/>
        <w:ind w:left="10" w:right="5"/>
      </w:pPr>
      <w:r>
        <w:t>Отправляясь н</w:t>
      </w:r>
      <w:r>
        <w:t>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 Во что же можно поиграть с ребенком, чтобы это доставило радость вам и вашим детям</w:t>
      </w:r>
      <w:r>
        <w:t>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</w:t>
      </w:r>
      <w:r>
        <w:t>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</w:t>
      </w:r>
      <w:r>
        <w:t xml:space="preserve">оения игры способствуют улучшению взаимоотношений в семье, сближают детей и родителей. </w:t>
      </w:r>
    </w:p>
    <w:p w14:paraId="1B47C653" w14:textId="77777777" w:rsidR="000F24A6" w:rsidRDefault="0007099C">
      <w:pPr>
        <w:spacing w:after="8"/>
        <w:ind w:left="10" w:right="5"/>
      </w:pPr>
      <w:r>
        <w:t xml:space="preserve">Предлагаем вам некоторый перечень игр, которые вы можете использовать с детьми во время летнего отдыха. </w:t>
      </w:r>
    </w:p>
    <w:p w14:paraId="2B90130E" w14:textId="77777777" w:rsidR="000F24A6" w:rsidRDefault="0007099C">
      <w:pPr>
        <w:spacing w:after="18" w:line="259" w:lineRule="auto"/>
        <w:ind w:left="0" w:right="8" w:firstLine="0"/>
        <w:jc w:val="center"/>
      </w:pPr>
      <w:r>
        <w:t xml:space="preserve">Игры с мячом </w:t>
      </w:r>
    </w:p>
    <w:p w14:paraId="5137BCB4" w14:textId="77777777" w:rsidR="000F24A6" w:rsidRDefault="0007099C">
      <w:pPr>
        <w:pStyle w:val="2"/>
        <w:ind w:left="-5"/>
      </w:pPr>
      <w:r>
        <w:t>«Съедобное – несъедобное»</w:t>
      </w:r>
      <w:r>
        <w:rPr>
          <w:u w:val="none"/>
        </w:rPr>
        <w:t xml:space="preserve"> </w:t>
      </w:r>
    </w:p>
    <w:p w14:paraId="624F1D34" w14:textId="77777777" w:rsidR="000F24A6" w:rsidRDefault="0007099C">
      <w:pPr>
        <w:spacing w:after="8"/>
        <w:ind w:left="10" w:right="5"/>
      </w:pPr>
      <w:r>
        <w:t>Это одна из древних иг</w:t>
      </w:r>
      <w:r>
        <w:t>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</w:t>
      </w:r>
      <w:r>
        <w:t xml:space="preserve">ется местами с ведущим. </w:t>
      </w:r>
    </w:p>
    <w:p w14:paraId="10204F9A" w14:textId="77777777" w:rsidR="000F24A6" w:rsidRDefault="0007099C">
      <w:pPr>
        <w:pStyle w:val="2"/>
        <w:ind w:left="-5"/>
      </w:pPr>
      <w:r>
        <w:t>«Назови животное»</w:t>
      </w:r>
      <w:r>
        <w:rPr>
          <w:u w:val="none"/>
        </w:rPr>
        <w:t xml:space="preserve"> </w:t>
      </w:r>
    </w:p>
    <w:p w14:paraId="429A7626" w14:textId="77777777" w:rsidR="000F24A6" w:rsidRDefault="0007099C">
      <w:pPr>
        <w:spacing w:after="6"/>
        <w:ind w:left="10" w:right="5"/>
      </w:pPr>
      <w:r>
        <w:t xml:space="preserve"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</w:t>
      </w:r>
      <w:r>
        <w:t xml:space="preserve">выбывает из игры. Играя в такую игру, вы расширяете кругозор и словарный запас своего ребенка. </w:t>
      </w:r>
    </w:p>
    <w:p w14:paraId="3AB37A47" w14:textId="77777777" w:rsidR="000F24A6" w:rsidRDefault="0007099C">
      <w:pPr>
        <w:pStyle w:val="2"/>
        <w:ind w:left="-5"/>
      </w:pPr>
      <w:r>
        <w:lastRenderedPageBreak/>
        <w:t>«Догони мяч»</w:t>
      </w:r>
      <w:r>
        <w:rPr>
          <w:u w:val="none"/>
        </w:rPr>
        <w:t xml:space="preserve"> </w:t>
      </w:r>
    </w:p>
    <w:p w14:paraId="1266D3E8" w14:textId="77777777" w:rsidR="000F24A6" w:rsidRDefault="0007099C">
      <w:pPr>
        <w:spacing w:after="7"/>
        <w:ind w:left="10" w:right="5"/>
      </w:pPr>
      <w:r>
        <w:t xml:space="preserve"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 </w:t>
      </w:r>
    </w:p>
    <w:p w14:paraId="0DDC2428" w14:textId="77777777" w:rsidR="000F24A6" w:rsidRDefault="0007099C">
      <w:pPr>
        <w:pStyle w:val="2"/>
        <w:ind w:left="-5"/>
      </w:pPr>
      <w:r>
        <w:t>«Проскачи с мячом»</w:t>
      </w:r>
      <w:r>
        <w:rPr>
          <w:b/>
          <w:u w:val="none"/>
        </w:rPr>
        <w:t xml:space="preserve"> </w:t>
      </w:r>
      <w:r>
        <w:rPr>
          <w:u w:val="none"/>
        </w:rPr>
        <w:t xml:space="preserve">(игра-эстафета) </w:t>
      </w:r>
    </w:p>
    <w:p w14:paraId="5163C0D6" w14:textId="77777777" w:rsidR="000F24A6" w:rsidRDefault="0007099C">
      <w:pPr>
        <w:spacing w:after="10"/>
        <w:ind w:left="10" w:right="5"/>
      </w:pPr>
      <w: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</w:t>
      </w:r>
      <w:r>
        <w:t xml:space="preserve">справилась с заданием, не уронив мяч. </w:t>
      </w:r>
    </w:p>
    <w:p w14:paraId="7AE9B552" w14:textId="77777777" w:rsidR="000F24A6" w:rsidRDefault="0007099C">
      <w:pPr>
        <w:pStyle w:val="2"/>
        <w:ind w:left="-5"/>
      </w:pPr>
      <w:r>
        <w:t>«Вышибалы»</w:t>
      </w:r>
      <w:r>
        <w:rPr>
          <w:u w:val="none"/>
        </w:rPr>
        <w:t xml:space="preserve"> </w:t>
      </w:r>
    </w:p>
    <w:p w14:paraId="72DDF3FC" w14:textId="77777777" w:rsidR="000F24A6" w:rsidRDefault="0007099C">
      <w:pPr>
        <w:spacing w:after="6"/>
        <w:ind w:left="10" w:right="5"/>
      </w:pPr>
      <w: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</w:t>
      </w:r>
      <w:r>
        <w:t xml:space="preserve">тами. </w:t>
      </w:r>
    </w:p>
    <w:p w14:paraId="47E60BA6" w14:textId="77777777" w:rsidR="000F24A6" w:rsidRDefault="0007099C">
      <w:pPr>
        <w:spacing w:after="9"/>
        <w:ind w:left="10" w:right="5"/>
      </w:pPr>
      <w:r>
        <w:t xml:space="preserve"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 </w:t>
      </w:r>
    </w:p>
    <w:p w14:paraId="5F59B7F1" w14:textId="77777777" w:rsidR="000F24A6" w:rsidRDefault="0007099C">
      <w:pPr>
        <w:ind w:left="10" w:right="5"/>
      </w:pPr>
      <w:r>
        <w:t>Также можно использовать и многое другое для совместных игр. Если вы отдыхаете в ле</w:t>
      </w:r>
      <w:r>
        <w:t>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</w:t>
      </w:r>
      <w:r>
        <w:t xml:space="preserve"> для игр желуди, камешки, веточки, фантазируйте вместе с детьми. </w:t>
      </w:r>
    </w:p>
    <w:p w14:paraId="0FF29430" w14:textId="77777777" w:rsidR="000F24A6" w:rsidRDefault="0007099C">
      <w:pPr>
        <w:spacing w:after="7"/>
        <w:ind w:left="10" w:right="5"/>
      </w:pPr>
      <w:r>
        <w:t xml:space="preserve">Познакомьте детей с русскими народными играми: «Горелки», «Чехарда». Вспомните </w:t>
      </w:r>
      <w:proofErr w:type="gramStart"/>
      <w:r>
        <w:t>игры</w:t>
      </w:r>
      <w:proofErr w:type="gramEnd"/>
      <w:r>
        <w:t xml:space="preserve"> в которые играли сами в детстве: «Садовник», «Краски», «Бабушка, нитки запутались», «Жмурки». Ваш ребенок </w:t>
      </w:r>
      <w:r>
        <w:t xml:space="preserve">будет в восторге, а вы снова окажитесь в детстве. Отличное настроение обеспечено и вам, и вашему ребенку. Желаем вам хорошего семейного отдыха! </w:t>
      </w:r>
    </w:p>
    <w:p w14:paraId="682B9DAC" w14:textId="77777777" w:rsidR="000F24A6" w:rsidRDefault="0007099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4CBE13" w14:textId="77777777" w:rsidR="000F24A6" w:rsidRDefault="0007099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24E300" w14:textId="77777777" w:rsidR="000F24A6" w:rsidRDefault="0007099C">
      <w:pPr>
        <w:pStyle w:val="1"/>
        <w:ind w:right="11"/>
      </w:pPr>
      <w:r>
        <w:t xml:space="preserve">«Солнце доброе и злое» </w:t>
      </w:r>
    </w:p>
    <w:p w14:paraId="3D2559D5" w14:textId="77777777" w:rsidR="000F24A6" w:rsidRDefault="0007099C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CF40A42" w14:textId="77777777" w:rsidR="000F24A6" w:rsidRDefault="0007099C">
      <w:pPr>
        <w:ind w:right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839B64F" wp14:editId="7913B98E">
            <wp:simplePos x="0" y="0"/>
            <wp:positionH relativeFrom="column">
              <wp:posOffset>-87629</wp:posOffset>
            </wp:positionH>
            <wp:positionV relativeFrom="paragraph">
              <wp:posOffset>118571</wp:posOffset>
            </wp:positionV>
            <wp:extent cx="2129790" cy="2089150"/>
            <wp:effectExtent l="0" t="0" r="0" b="0"/>
            <wp:wrapSquare wrapText="bothSides"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Истосковавшись по теплу и свету, летом мы проводим слишком    много времени под </w:t>
      </w:r>
      <w:r>
        <w:t>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 Солнечные ожоги вовсе не так безобидны, как думают многие. Доказано, чт</w:t>
      </w:r>
      <w:r>
        <w:t xml:space="preserve">о они могут приводить не только к преждевременному старению кожи и развитию фотодерматита (аллергии к солнечным лучам), но и к снижению зрения и даже к онкологическим заболеваниям (раку кожи). Как защитить ребенка от солнечного ожога и теплового удара: </w:t>
      </w:r>
    </w:p>
    <w:p w14:paraId="193A6391" w14:textId="77777777" w:rsidR="000F24A6" w:rsidRDefault="0007099C">
      <w:pPr>
        <w:numPr>
          <w:ilvl w:val="0"/>
          <w:numId w:val="2"/>
        </w:numPr>
        <w:ind w:right="5" w:hanging="360"/>
      </w:pPr>
      <w:r>
        <w:t>Вы</w:t>
      </w:r>
      <w:r>
        <w:t xml:space="preserve">ходя на улицу, обязательно надевайте малышу панамку. </w:t>
      </w:r>
    </w:p>
    <w:p w14:paraId="700A6021" w14:textId="77777777" w:rsidR="000F24A6" w:rsidRDefault="0007099C">
      <w:pPr>
        <w:numPr>
          <w:ilvl w:val="0"/>
          <w:numId w:val="2"/>
        </w:numPr>
        <w:spacing w:after="38" w:line="280" w:lineRule="auto"/>
        <w:ind w:right="5" w:hanging="360"/>
      </w:pPr>
      <w:r>
        <w:t xml:space="preserve">Если ребенку нет еще 6 месяцев, крем от загара использовать нельзя, просто не подставляйте малыша под прямые солнечные лучи. </w:t>
      </w:r>
      <w:r>
        <w:rPr>
          <w:rFonts w:ascii="Wingdings" w:eastAsia="Wingdings" w:hAnsi="Wingdings" w:cs="Wingdings"/>
        </w:rPr>
        <w:t></w:t>
      </w:r>
      <w:r>
        <w:t xml:space="preserve"> </w:t>
      </w:r>
      <w:r>
        <w:t>Для детей старше 6 месяцев необходим крем от загара, с фактором защиты не менее 15 единиц. Наносить защитный крем следует на откр</w:t>
      </w:r>
      <w:r>
        <w:t xml:space="preserve">ытые участки кожи каждый час, а также всякий раз после купания, даже если погода облачная. </w:t>
      </w:r>
    </w:p>
    <w:p w14:paraId="5916C381" w14:textId="77777777" w:rsidR="000F24A6" w:rsidRDefault="0007099C">
      <w:pPr>
        <w:numPr>
          <w:ilvl w:val="0"/>
          <w:numId w:val="2"/>
        </w:numPr>
        <w:spacing w:after="38" w:line="280" w:lineRule="auto"/>
        <w:ind w:right="5" w:hanging="360"/>
      </w:pPr>
      <w:r>
        <w:t xml:space="preserve">В период с 10.00 до 15.00, на который приходится пик активности ультрафиолетовых лучей А и В, лучше вообще не загорать, а посидеть в тени. Даже если ребенок не </w:t>
      </w:r>
      <w:r>
        <w:lastRenderedPageBreak/>
        <w:t>обго</w:t>
      </w:r>
      <w:r>
        <w:t xml:space="preserve">рел впервые 5 дней, срок пребывания на открытом солнце не должен превышать 30 минут. </w:t>
      </w:r>
    </w:p>
    <w:p w14:paraId="59570CE5" w14:textId="77777777" w:rsidR="000F24A6" w:rsidRDefault="0007099C">
      <w:pPr>
        <w:numPr>
          <w:ilvl w:val="0"/>
          <w:numId w:val="2"/>
        </w:numPr>
        <w:ind w:right="5" w:hanging="360"/>
      </w:pPr>
      <w:r>
        <w:t xml:space="preserve">Ребенок периодически должен охлаждаться в тени - под зонтиком, тентом или под деревьями. </w:t>
      </w:r>
    </w:p>
    <w:p w14:paraId="7B968FA5" w14:textId="77777777" w:rsidR="000F24A6" w:rsidRDefault="0007099C">
      <w:pPr>
        <w:numPr>
          <w:ilvl w:val="0"/>
          <w:numId w:val="2"/>
        </w:numPr>
        <w:ind w:right="5" w:hanging="360"/>
      </w:pPr>
      <w:r>
        <w:t xml:space="preserve">Одевайте малыша в легкую хлопчатобумажную одежду. </w:t>
      </w:r>
    </w:p>
    <w:p w14:paraId="5A11A0B4" w14:textId="77777777" w:rsidR="000F24A6" w:rsidRDefault="0007099C">
      <w:pPr>
        <w:numPr>
          <w:ilvl w:val="0"/>
          <w:numId w:val="2"/>
        </w:numPr>
        <w:ind w:right="5" w:hanging="360"/>
      </w:pPr>
      <w:r>
        <w:t>На жаре дети должны много пит</w:t>
      </w:r>
      <w:r>
        <w:t xml:space="preserve">ь. </w:t>
      </w:r>
    </w:p>
    <w:p w14:paraId="714F0BA7" w14:textId="77777777" w:rsidR="000F24A6" w:rsidRDefault="0007099C">
      <w:pPr>
        <w:numPr>
          <w:ilvl w:val="0"/>
          <w:numId w:val="2"/>
        </w:numPr>
        <w:ind w:right="5" w:hanging="360"/>
      </w:pPr>
      <w:r>
        <w:t xml:space="preserve">Если ребенок все-таки обгорел, заверните его в полотенце, смоченное холодной водой, а вернувшись домой, оботрите раствором, состоящим воды и уксуса в соотношении 50 на 50. </w:t>
      </w:r>
    </w:p>
    <w:p w14:paraId="007F05F3" w14:textId="77777777" w:rsidR="000F24A6" w:rsidRDefault="0007099C">
      <w:pPr>
        <w:numPr>
          <w:ilvl w:val="0"/>
          <w:numId w:val="2"/>
        </w:numPr>
        <w:ind w:right="5" w:hanging="360"/>
      </w:pPr>
      <w:r>
        <w:t xml:space="preserve">Летом повышается риск и термических ожогов. Сидя у костра или помешивая в тазу </w:t>
      </w:r>
      <w:r>
        <w:t xml:space="preserve">варенье, будьте предельно внимательны, если рядом с вами находится маленький ребенок. </w:t>
      </w:r>
    </w:p>
    <w:p w14:paraId="2413ED8E" w14:textId="77777777" w:rsidR="000F24A6" w:rsidRDefault="0007099C">
      <w:pPr>
        <w:numPr>
          <w:ilvl w:val="0"/>
          <w:numId w:val="2"/>
        </w:numPr>
        <w:spacing w:after="0" w:line="280" w:lineRule="auto"/>
        <w:ind w:right="5" w:hanging="360"/>
      </w:pPr>
      <w:r>
        <w:t xml:space="preserve">Если размеры ожога превышают 2,5 сантиметра, он считается тяжелым, и ребенку требуется специализированная медицинская помощь. До того, как он будет доставлен в больницу </w:t>
      </w:r>
      <w:r>
        <w:t xml:space="preserve">или травмпункт,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 </w:t>
      </w:r>
    </w:p>
    <w:p w14:paraId="2B8D35DB" w14:textId="77777777" w:rsidR="000F24A6" w:rsidRDefault="0007099C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79CA47C" w14:textId="705DBB2D" w:rsidR="0007099C" w:rsidRDefault="0007099C" w:rsidP="0007099C">
      <w:pPr>
        <w:spacing w:after="18" w:line="259" w:lineRule="auto"/>
        <w:ind w:left="0" w:right="0" w:firstLine="0"/>
        <w:jc w:val="left"/>
      </w:pPr>
    </w:p>
    <w:p w14:paraId="529107E6" w14:textId="0817F37E" w:rsidR="000F24A6" w:rsidRDefault="000F24A6">
      <w:pPr>
        <w:spacing w:after="7"/>
        <w:ind w:left="10" w:right="5"/>
      </w:pPr>
    </w:p>
    <w:p w14:paraId="20E8E277" w14:textId="77777777" w:rsidR="000F24A6" w:rsidRDefault="0007099C">
      <w:pPr>
        <w:spacing w:after="18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14:paraId="2144B5E4" w14:textId="77777777" w:rsidR="000F24A6" w:rsidRDefault="0007099C">
      <w:pPr>
        <w:pStyle w:val="1"/>
        <w:ind w:right="11"/>
      </w:pPr>
      <w:r>
        <w:t xml:space="preserve">«Купание – прекрасное закаливающее средство» </w:t>
      </w:r>
    </w:p>
    <w:p w14:paraId="6402AA51" w14:textId="77777777" w:rsidR="000F24A6" w:rsidRDefault="0007099C">
      <w:pPr>
        <w:spacing w:after="22" w:line="259" w:lineRule="auto"/>
        <w:ind w:left="76" w:right="0" w:firstLine="0"/>
        <w:jc w:val="left"/>
      </w:pPr>
      <w:r>
        <w:rPr>
          <w:i/>
        </w:rPr>
        <w:t xml:space="preserve"> </w:t>
      </w:r>
    </w:p>
    <w:p w14:paraId="554CD1FF" w14:textId="77777777" w:rsidR="000F24A6" w:rsidRDefault="0007099C">
      <w:pPr>
        <w:ind w:left="86" w:right="91"/>
      </w:pPr>
      <w:r>
        <w:t xml:space="preserve">Купаться в открытых водоёмах </w:t>
      </w:r>
      <w:r>
        <w:t>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</w:t>
      </w:r>
      <w:r>
        <w:t xml:space="preserve"> воде вместе с ребёнком обязательно должен находиться взрослый. При купании необходимо соблюдать правила: </w:t>
      </w:r>
    </w:p>
    <w:p w14:paraId="7F21050A" w14:textId="77777777" w:rsidR="000F24A6" w:rsidRDefault="0007099C">
      <w:pPr>
        <w:numPr>
          <w:ilvl w:val="0"/>
          <w:numId w:val="7"/>
        </w:numPr>
        <w:ind w:left="1156" w:right="5" w:hanging="360"/>
      </w:pPr>
      <w:r>
        <w:t xml:space="preserve">Не разрешается купаться натощак и </w:t>
      </w:r>
      <w:proofErr w:type="gramStart"/>
      <w:r>
        <w:t>раньше чем</w:t>
      </w:r>
      <w:proofErr w:type="gramEnd"/>
      <w:r>
        <w:t xml:space="preserve"> через 1-1,5 часа после еды  </w:t>
      </w:r>
    </w:p>
    <w:p w14:paraId="30CB55EE" w14:textId="77777777" w:rsidR="000F24A6" w:rsidRDefault="0007099C">
      <w:pPr>
        <w:numPr>
          <w:ilvl w:val="0"/>
          <w:numId w:val="7"/>
        </w:numPr>
        <w:ind w:left="1156" w:right="5" w:hanging="360"/>
      </w:pPr>
      <w:r>
        <w:t xml:space="preserve">В воде дети должны находиться в движении  </w:t>
      </w:r>
    </w:p>
    <w:p w14:paraId="03AC6AB3" w14:textId="77777777" w:rsidR="000F24A6" w:rsidRDefault="0007099C">
      <w:pPr>
        <w:numPr>
          <w:ilvl w:val="0"/>
          <w:numId w:val="7"/>
        </w:numPr>
        <w:ind w:left="1156" w:right="5" w:hanging="360"/>
      </w:pPr>
      <w:r>
        <w:t xml:space="preserve">При появлении озноба немедленно выйти из воды  </w:t>
      </w:r>
    </w:p>
    <w:p w14:paraId="08860356" w14:textId="77777777" w:rsidR="000F24A6" w:rsidRDefault="0007099C">
      <w:pPr>
        <w:numPr>
          <w:ilvl w:val="0"/>
          <w:numId w:val="7"/>
        </w:numPr>
        <w:spacing w:after="12"/>
        <w:ind w:left="1156" w:right="5" w:hanging="360"/>
      </w:pPr>
      <w:r>
        <w:t xml:space="preserve">Нельзя разгорячённым окунаться в прохладную воду </w:t>
      </w:r>
    </w:p>
    <w:p w14:paraId="183AB776" w14:textId="77777777" w:rsidR="000F24A6" w:rsidRDefault="0007099C">
      <w:pPr>
        <w:spacing w:after="7"/>
        <w:ind w:right="84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2EAF55D" wp14:editId="4AD3D736">
            <wp:simplePos x="0" y="0"/>
            <wp:positionH relativeFrom="column">
              <wp:posOffset>53975</wp:posOffset>
            </wp:positionH>
            <wp:positionV relativeFrom="paragraph">
              <wp:posOffset>-27351</wp:posOffset>
            </wp:positionV>
            <wp:extent cx="2966720" cy="2134997"/>
            <wp:effectExtent l="0" t="0" r="0" b="0"/>
            <wp:wrapSquare wrapText="bothSides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134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000000"/>
        </w:rPr>
        <w:t>О путешествиях с детьми</w:t>
      </w:r>
      <w:r>
        <w:t xml:space="preserve"> Ехать или не ехать с ребёнком на </w:t>
      </w:r>
      <w:proofErr w:type="gramStart"/>
      <w:r>
        <w:t>юг ?</w:t>
      </w:r>
      <w:proofErr w:type="gramEnd"/>
      <w:r>
        <w:t xml:space="preserve"> - </w:t>
      </w:r>
      <w:r>
        <w:t xml:space="preserve">вопрос встаёт перед родителями довольно часто. 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</w:t>
      </w:r>
      <w:r>
        <w:t xml:space="preserve">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</w:t>
      </w:r>
    </w:p>
    <w:p w14:paraId="1F9CECB5" w14:textId="77777777" w:rsidR="000F24A6" w:rsidRDefault="0007099C">
      <w:pPr>
        <w:spacing w:after="27"/>
        <w:ind w:left="86" w:right="85"/>
      </w:pPr>
      <w:r>
        <w:t>становятся ка</w:t>
      </w:r>
      <w:r>
        <w:t xml:space="preserve">призными, у них пропадает аппетит, появляются нарушения пищеварения и сна. Приспособление к новым климатическим условиям у детей первых трёх лет жизни </w:t>
      </w:r>
      <w:r>
        <w:lastRenderedPageBreak/>
        <w:t>продолжается иногда неделю, а то и две. Едва ребёнок успеет привыкнуть к новому климату, как надо собират</w:t>
      </w:r>
      <w:r>
        <w:t xml:space="preserve">ься в обратный путь. Такой отдых для ребёнка чреват развитием различных заболеваний.  </w:t>
      </w:r>
    </w:p>
    <w:p w14:paraId="62319021" w14:textId="77777777" w:rsidR="000F24A6" w:rsidRDefault="0007099C">
      <w:pPr>
        <w:tabs>
          <w:tab w:val="center" w:pos="1240"/>
          <w:tab w:val="center" w:pos="2427"/>
          <w:tab w:val="center" w:pos="3501"/>
          <w:tab w:val="center" w:pos="4746"/>
          <w:tab w:val="center" w:pos="5651"/>
          <w:tab w:val="center" w:pos="6610"/>
          <w:tab w:val="center" w:pos="7769"/>
          <w:tab w:val="center" w:pos="8805"/>
          <w:tab w:val="right" w:pos="10477"/>
        </w:tabs>
        <w:spacing w:after="16"/>
        <w:ind w:left="0" w:right="0" w:firstLine="0"/>
        <w:jc w:val="left"/>
      </w:pPr>
      <w:r>
        <w:t xml:space="preserve">В </w:t>
      </w:r>
      <w:r>
        <w:tab/>
        <w:t xml:space="preserve">результате </w:t>
      </w:r>
      <w:r>
        <w:tab/>
        <w:t xml:space="preserve">все </w:t>
      </w:r>
      <w:r>
        <w:tab/>
        <w:t xml:space="preserve">затраты, </w:t>
      </w:r>
      <w:r>
        <w:tab/>
        <w:t xml:space="preserve">заботы </w:t>
      </w:r>
      <w:r>
        <w:tab/>
        <w:t xml:space="preserve">и </w:t>
      </w:r>
      <w:r>
        <w:tab/>
        <w:t xml:space="preserve">хлопоты </w:t>
      </w:r>
      <w:r>
        <w:tab/>
        <w:t xml:space="preserve">могут </w:t>
      </w:r>
      <w:r>
        <w:tab/>
        <w:t xml:space="preserve">пойти </w:t>
      </w:r>
      <w:r>
        <w:tab/>
        <w:t xml:space="preserve">впустую. </w:t>
      </w:r>
    </w:p>
    <w:p w14:paraId="22731A8E" w14:textId="77777777" w:rsidR="000F24A6" w:rsidRDefault="0007099C">
      <w:pPr>
        <w:spacing w:after="10"/>
        <w:ind w:left="86" w:right="80"/>
      </w:pPr>
      <w:r>
        <w:rPr>
          <w:i/>
          <w:u w:val="single" w:color="000000"/>
        </w:rPr>
        <w:t>Солнце хорошо, но в меру!</w:t>
      </w:r>
      <w:r>
        <w:rPr>
          <w:i/>
        </w:rPr>
        <w:t xml:space="preserve"> </w:t>
      </w:r>
      <w:r>
        <w:t>Летом дети максимальное время должны проводить на воздухе. Это касает</w:t>
      </w:r>
      <w:r>
        <w:t>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</w:t>
      </w:r>
      <w:r>
        <w:t>ленький ребёнок обладает менее совершенной терморегуляцией и кожа его очень нежна. 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</w:t>
      </w:r>
      <w:r>
        <w:t>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</w:t>
      </w:r>
      <w:r>
        <w:t>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 после недельного курса св</w:t>
      </w:r>
      <w:r>
        <w:t xml:space="preserve">етовоздушных ванн могут начать принимать солнечные ванны. Загорать ребёнок может лёжа, а ещё лучше во время игр и в движении. </w:t>
      </w:r>
    </w:p>
    <w:p w14:paraId="34CE87E3" w14:textId="77777777" w:rsidR="000F24A6" w:rsidRDefault="0007099C">
      <w:pPr>
        <w:spacing w:after="7"/>
        <w:ind w:left="86" w:right="80"/>
      </w:pPr>
      <w:r>
        <w:t>Солнечные ванны в сочетании со световоздушными ваннами, а также водными процедурами оказывают прекрасное укрепляющее действие. Де</w:t>
      </w:r>
      <w:r>
        <w:t xml:space="preserve">ти становятся устойчивее к гриппоподобным заболеваниям, нежели те ребята, которые мало загорали.                                                          </w:t>
      </w:r>
      <w:r>
        <w:rPr>
          <w:i/>
          <w:u w:val="single" w:color="000000"/>
        </w:rPr>
        <w:t>Осторожно: тепловой и солнечный удар!</w:t>
      </w:r>
      <w:r>
        <w:rPr>
          <w:i/>
        </w:rPr>
        <w:t xml:space="preserve"> </w:t>
      </w:r>
      <w:r>
        <w:t xml:space="preserve">Специалисты не делают больших различий между этими состояниями. </w:t>
      </w:r>
      <w:r>
        <w:t xml:space="preserve">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</w:t>
      </w:r>
      <w:r>
        <w:t>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</w:t>
      </w:r>
      <w:r>
        <w:t>ебёнка иногда может уже случиться 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</w:t>
      </w:r>
      <w:r>
        <w:t>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</w:t>
      </w:r>
      <w:r>
        <w:t xml:space="preserve">нку попить и успокойте его. </w:t>
      </w:r>
    </w:p>
    <w:p w14:paraId="723FE22F" w14:textId="77777777" w:rsidR="000F24A6" w:rsidRDefault="0007099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F24A6">
      <w:pgSz w:w="11908" w:h="16836"/>
      <w:pgMar w:top="769" w:right="711" w:bottom="8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0AE"/>
    <w:multiLevelType w:val="hybridMultilevel"/>
    <w:tmpl w:val="9364D3F4"/>
    <w:lvl w:ilvl="0" w:tplc="C4849D6E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C77F0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6640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6FCBE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E179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8A2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E3AD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6A19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443C8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057E5"/>
    <w:multiLevelType w:val="hybridMultilevel"/>
    <w:tmpl w:val="508430E4"/>
    <w:lvl w:ilvl="0" w:tplc="1182ED70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EDC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8EE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CAA6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C99D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E558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FD1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08C6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858D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57717"/>
    <w:multiLevelType w:val="hybridMultilevel"/>
    <w:tmpl w:val="20B62856"/>
    <w:lvl w:ilvl="0" w:tplc="E32A7420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CEA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CF34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DA8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428BA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EBB8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028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D23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A957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8D5FBE"/>
    <w:multiLevelType w:val="hybridMultilevel"/>
    <w:tmpl w:val="743CA7E8"/>
    <w:lvl w:ilvl="0" w:tplc="D7F08FD4">
      <w:start w:val="1"/>
      <w:numFmt w:val="bullet"/>
      <w:lvlText w:val=""/>
      <w:lvlJc w:val="left"/>
      <w:pPr>
        <w:ind w:left="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658EE">
      <w:start w:val="1"/>
      <w:numFmt w:val="bullet"/>
      <w:lvlText w:val="o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63E98">
      <w:start w:val="1"/>
      <w:numFmt w:val="bullet"/>
      <w:lvlText w:val="▪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6BC70">
      <w:start w:val="1"/>
      <w:numFmt w:val="bullet"/>
      <w:lvlText w:val="•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649E0">
      <w:start w:val="1"/>
      <w:numFmt w:val="bullet"/>
      <w:lvlText w:val="o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A1D92">
      <w:start w:val="1"/>
      <w:numFmt w:val="bullet"/>
      <w:lvlText w:val="▪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6A65E">
      <w:start w:val="1"/>
      <w:numFmt w:val="bullet"/>
      <w:lvlText w:val="•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81088">
      <w:start w:val="1"/>
      <w:numFmt w:val="bullet"/>
      <w:lvlText w:val="o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27558">
      <w:start w:val="1"/>
      <w:numFmt w:val="bullet"/>
      <w:lvlText w:val="▪"/>
      <w:lvlJc w:val="left"/>
      <w:pPr>
        <w:ind w:left="7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8320E"/>
    <w:multiLevelType w:val="hybridMultilevel"/>
    <w:tmpl w:val="FA68F2B2"/>
    <w:lvl w:ilvl="0" w:tplc="2BD4C5CC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E52D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C5BF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B32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C83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86D6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4A6D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AE8C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AB10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7443AC"/>
    <w:multiLevelType w:val="hybridMultilevel"/>
    <w:tmpl w:val="CFB87338"/>
    <w:lvl w:ilvl="0" w:tplc="9AB48F22">
      <w:start w:val="1"/>
      <w:numFmt w:val="decimal"/>
      <w:lvlText w:val="%1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F834">
      <w:start w:val="1"/>
      <w:numFmt w:val="lowerLetter"/>
      <w:lvlText w:val="%2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AF31A">
      <w:start w:val="1"/>
      <w:numFmt w:val="lowerRoman"/>
      <w:lvlText w:val="%3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AB2CC">
      <w:start w:val="1"/>
      <w:numFmt w:val="decimal"/>
      <w:lvlText w:val="%4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46216">
      <w:start w:val="1"/>
      <w:numFmt w:val="lowerLetter"/>
      <w:lvlText w:val="%5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2665C">
      <w:start w:val="1"/>
      <w:numFmt w:val="lowerRoman"/>
      <w:lvlText w:val="%6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8C5A4">
      <w:start w:val="1"/>
      <w:numFmt w:val="decimal"/>
      <w:lvlText w:val="%7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83074">
      <w:start w:val="1"/>
      <w:numFmt w:val="lowerLetter"/>
      <w:lvlText w:val="%8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6D0F6">
      <w:start w:val="1"/>
      <w:numFmt w:val="lowerRoman"/>
      <w:lvlText w:val="%9"/>
      <w:lvlJc w:val="left"/>
      <w:pPr>
        <w:ind w:left="6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FD7D94"/>
    <w:multiLevelType w:val="hybridMultilevel"/>
    <w:tmpl w:val="EA042E24"/>
    <w:lvl w:ilvl="0" w:tplc="8F542E70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2D486">
      <w:start w:val="1"/>
      <w:numFmt w:val="lowerLetter"/>
      <w:lvlText w:val="%2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88A9A">
      <w:start w:val="1"/>
      <w:numFmt w:val="lowerRoman"/>
      <w:lvlText w:val="%3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0998C">
      <w:start w:val="1"/>
      <w:numFmt w:val="decimal"/>
      <w:lvlText w:val="%4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E3986">
      <w:start w:val="1"/>
      <w:numFmt w:val="lowerLetter"/>
      <w:lvlText w:val="%5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E8CE0">
      <w:start w:val="1"/>
      <w:numFmt w:val="lowerRoman"/>
      <w:lvlText w:val="%6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C87FC">
      <w:start w:val="1"/>
      <w:numFmt w:val="decimal"/>
      <w:lvlText w:val="%7"/>
      <w:lvlJc w:val="left"/>
      <w:pPr>
        <w:ind w:left="7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83582">
      <w:start w:val="1"/>
      <w:numFmt w:val="lowerLetter"/>
      <w:lvlText w:val="%8"/>
      <w:lvlJc w:val="left"/>
      <w:pPr>
        <w:ind w:left="7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E911E">
      <w:start w:val="1"/>
      <w:numFmt w:val="lowerRoman"/>
      <w:lvlText w:val="%9"/>
      <w:lvlJc w:val="left"/>
      <w:pPr>
        <w:ind w:left="8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A6"/>
    <w:rsid w:val="0007099C"/>
    <w:rsid w:val="000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4222"/>
  <w15:docId w15:val="{CB50D7E8-D0CC-41A0-A94A-ADFDBD0F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2" w:line="269" w:lineRule="auto"/>
      <w:ind w:left="362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10" w:right="87" w:hanging="10"/>
      <w:jc w:val="center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ds47_6</dc:creator>
  <cp:keywords/>
  <cp:lastModifiedBy>Тансылу Батталова</cp:lastModifiedBy>
  <cp:revision>2</cp:revision>
  <dcterms:created xsi:type="dcterms:W3CDTF">2025-05-17T10:46:00Z</dcterms:created>
  <dcterms:modified xsi:type="dcterms:W3CDTF">2025-05-17T10:46:00Z</dcterms:modified>
</cp:coreProperties>
</file>