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40" w:rsidRPr="00085940" w:rsidRDefault="00085940" w:rsidP="00085940">
      <w:pPr>
        <w:shd w:val="clear" w:color="auto" w:fill="FFFFFF"/>
        <w:spacing w:after="120" w:line="525" w:lineRule="atLeast"/>
        <w:textAlignment w:val="baseline"/>
        <w:outlineLvl w:val="0"/>
        <w:rPr>
          <w:rFonts w:ascii="Montserrat" w:eastAsia="Times New Roman" w:hAnsi="Montserrat" w:cs="Times New Roman"/>
          <w:b/>
          <w:bCs/>
          <w:color w:val="000000"/>
          <w:sz w:val="30"/>
          <w:szCs w:val="30"/>
          <w:lang w:eastAsia="ru-RU"/>
        </w:rPr>
      </w:pPr>
      <w:r w:rsidRPr="00085940">
        <w:rPr>
          <w:rFonts w:ascii="Montserrat" w:eastAsia="Times New Roman" w:hAnsi="Montserrat" w:cs="Times New Roman"/>
          <w:b/>
          <w:bCs/>
          <w:color w:val="000000"/>
          <w:kern w:val="36"/>
          <w:sz w:val="45"/>
          <w:szCs w:val="45"/>
          <w:lang w:eastAsia="ru-RU"/>
        </w:rPr>
        <w:t xml:space="preserve">Профилактика </w:t>
      </w:r>
      <w:proofErr w:type="spellStart"/>
      <w:r w:rsidRPr="00085940">
        <w:rPr>
          <w:rFonts w:ascii="Montserrat" w:eastAsia="Times New Roman" w:hAnsi="Montserrat" w:cs="Times New Roman"/>
          <w:b/>
          <w:bCs/>
          <w:color w:val="000000"/>
          <w:kern w:val="36"/>
          <w:sz w:val="45"/>
          <w:szCs w:val="45"/>
          <w:lang w:eastAsia="ru-RU"/>
        </w:rPr>
        <w:t>дисграфии</w:t>
      </w:r>
      <w:proofErr w:type="spellEnd"/>
      <w:r w:rsidRPr="00085940">
        <w:rPr>
          <w:rFonts w:ascii="Montserrat" w:eastAsia="Times New Roman" w:hAnsi="Montserrat" w:cs="Times New Roman"/>
          <w:b/>
          <w:bCs/>
          <w:color w:val="000000"/>
          <w:kern w:val="36"/>
          <w:sz w:val="45"/>
          <w:szCs w:val="45"/>
          <w:lang w:eastAsia="ru-RU"/>
        </w:rPr>
        <w:t xml:space="preserve"> в 1 классе | </w:t>
      </w:r>
    </w:p>
    <w:p w:rsid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bookmarkStart w:id="0" w:name="_GoBack"/>
      <w:bookmarkEnd w:id="0"/>
      <w:r w:rsidRPr="00085940">
        <w:rPr>
          <w:rFonts w:ascii="Montserrat" w:eastAsia="Times New Roman" w:hAnsi="Montserrat" w:cs="Times New Roman"/>
          <w:color w:val="000000"/>
          <w:sz w:val="30"/>
          <w:szCs w:val="30"/>
          <w:lang w:eastAsia="ru-RU"/>
        </w:rPr>
        <w:t xml:space="preserve">В последнее время проблема </w:t>
      </w:r>
      <w:proofErr w:type="spellStart"/>
      <w:r w:rsidRPr="00085940">
        <w:rPr>
          <w:rFonts w:ascii="Montserrat" w:eastAsia="Times New Roman" w:hAnsi="Montserrat" w:cs="Times New Roman"/>
          <w:color w:val="000000"/>
          <w:sz w:val="30"/>
          <w:szCs w:val="30"/>
          <w:lang w:eastAsia="ru-RU"/>
        </w:rPr>
        <w:t>дисграфии</w:t>
      </w:r>
      <w:proofErr w:type="spellEnd"/>
      <w:r w:rsidRPr="00085940">
        <w:rPr>
          <w:rFonts w:ascii="Montserrat" w:eastAsia="Times New Roman" w:hAnsi="Montserrat" w:cs="Times New Roman"/>
          <w:color w:val="000000"/>
          <w:sz w:val="30"/>
          <w:szCs w:val="30"/>
          <w:lang w:eastAsia="ru-RU"/>
        </w:rPr>
        <w:t xml:space="preserve"> является одной из очень актуальных и важных в начальной школе, так как большее число детей совершает ошибки в письменной речи. Данная статья поможет </w:t>
      </w:r>
      <w:proofErr w:type="gramStart"/>
      <w:r w:rsidRPr="00085940">
        <w:rPr>
          <w:rFonts w:ascii="Montserrat" w:eastAsia="Times New Roman" w:hAnsi="Montserrat" w:cs="Times New Roman"/>
          <w:color w:val="000000"/>
          <w:sz w:val="30"/>
          <w:szCs w:val="30"/>
          <w:lang w:eastAsia="ru-RU"/>
        </w:rPr>
        <w:t>учителям ,</w:t>
      </w:r>
      <w:proofErr w:type="gramEnd"/>
      <w:r w:rsidRPr="00085940">
        <w:rPr>
          <w:rFonts w:ascii="Montserrat" w:eastAsia="Times New Roman" w:hAnsi="Montserrat" w:cs="Times New Roman"/>
          <w:color w:val="000000"/>
          <w:sz w:val="30"/>
          <w:szCs w:val="30"/>
          <w:lang w:eastAsia="ru-RU"/>
        </w:rPr>
        <w:t xml:space="preserve"> которые сталкиваются с проблемой </w:t>
      </w:r>
      <w:proofErr w:type="spellStart"/>
      <w:r w:rsidRPr="00085940">
        <w:rPr>
          <w:rFonts w:ascii="Montserrat" w:eastAsia="Times New Roman" w:hAnsi="Montserrat" w:cs="Times New Roman"/>
          <w:color w:val="000000"/>
          <w:sz w:val="30"/>
          <w:szCs w:val="30"/>
          <w:lang w:eastAsia="ru-RU"/>
        </w:rPr>
        <w:t>дисграфии</w:t>
      </w:r>
      <w:proofErr w:type="spellEnd"/>
      <w:r w:rsidRPr="00085940">
        <w:rPr>
          <w:rFonts w:ascii="Montserrat" w:eastAsia="Times New Roman" w:hAnsi="Montserrat" w:cs="Times New Roman"/>
          <w:color w:val="000000"/>
          <w:sz w:val="30"/>
          <w:szCs w:val="30"/>
          <w:lang w:eastAsia="ru-RU"/>
        </w:rPr>
        <w:t xml:space="preserve"> в 1 классе. В ней содержится система упражнений по преодолению </w:t>
      </w:r>
      <w:proofErr w:type="spellStart"/>
      <w:r w:rsidRPr="00085940">
        <w:rPr>
          <w:rFonts w:ascii="Montserrat" w:eastAsia="Times New Roman" w:hAnsi="Montserrat" w:cs="Times New Roman"/>
          <w:color w:val="000000"/>
          <w:sz w:val="30"/>
          <w:szCs w:val="30"/>
          <w:lang w:eastAsia="ru-RU"/>
        </w:rPr>
        <w:t>дисграфии</w:t>
      </w:r>
      <w:proofErr w:type="spellEnd"/>
      <w:r w:rsidRPr="00085940">
        <w:rPr>
          <w:rFonts w:ascii="Montserrat" w:eastAsia="Times New Roman" w:hAnsi="Montserrat" w:cs="Times New Roman"/>
          <w:color w:val="000000"/>
          <w:sz w:val="30"/>
          <w:szCs w:val="30"/>
          <w:lang w:eastAsia="ru-RU"/>
        </w:rPr>
        <w:t xml:space="preserve"> в 1 классе. Эта система базируется на анализе научной литературы по рассматриваемой </w:t>
      </w:r>
      <w:proofErr w:type="spellStart"/>
      <w:proofErr w:type="gramStart"/>
      <w:r w:rsidRPr="00085940">
        <w:rPr>
          <w:rFonts w:ascii="Montserrat" w:eastAsia="Times New Roman" w:hAnsi="Montserrat" w:cs="Times New Roman"/>
          <w:color w:val="000000"/>
          <w:sz w:val="30"/>
          <w:szCs w:val="30"/>
          <w:lang w:eastAsia="ru-RU"/>
        </w:rPr>
        <w:t>теме,на</w:t>
      </w:r>
      <w:proofErr w:type="spellEnd"/>
      <w:proofErr w:type="gramEnd"/>
      <w:r w:rsidRPr="00085940">
        <w:rPr>
          <w:rFonts w:ascii="Montserrat" w:eastAsia="Times New Roman" w:hAnsi="Montserrat" w:cs="Times New Roman"/>
          <w:color w:val="000000"/>
          <w:sz w:val="30"/>
          <w:szCs w:val="30"/>
          <w:lang w:eastAsia="ru-RU"/>
        </w:rPr>
        <w:t xml:space="preserve"> долголетнем опыте работы в школе с учащимися начальных классов, допускающих системные ошибки, характеризующимися как "</w:t>
      </w:r>
      <w:proofErr w:type="spellStart"/>
      <w:r w:rsidRPr="00085940">
        <w:rPr>
          <w:rFonts w:ascii="Montserrat" w:eastAsia="Times New Roman" w:hAnsi="Montserrat" w:cs="Times New Roman"/>
          <w:color w:val="000000"/>
          <w:sz w:val="30"/>
          <w:szCs w:val="30"/>
          <w:lang w:eastAsia="ru-RU"/>
        </w:rPr>
        <w:t>дисграфия</w:t>
      </w:r>
      <w:proofErr w:type="spellEnd"/>
      <w:r w:rsidRPr="00085940">
        <w:rPr>
          <w:rFonts w:ascii="Montserrat" w:eastAsia="Times New Roman" w:hAnsi="Montserrat" w:cs="Times New Roman"/>
          <w:color w:val="000000"/>
          <w:sz w:val="30"/>
          <w:szCs w:val="30"/>
          <w:lang w:eastAsia="ru-RU"/>
        </w:rPr>
        <w:t>"</w:t>
      </w:r>
    </w:p>
    <w:p w:rsidR="00085940" w:rsidRP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
    <w:p w:rsidR="00085940" w:rsidRPr="00085940" w:rsidRDefault="00085940" w:rsidP="00085940">
      <w:pPr>
        <w:shd w:val="clear" w:color="auto" w:fill="FFFFFF"/>
        <w:spacing w:after="0" w:line="450" w:lineRule="atLeast"/>
        <w:jc w:val="center"/>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b/>
          <w:bCs/>
          <w:color w:val="000000"/>
          <w:sz w:val="28"/>
          <w:szCs w:val="28"/>
          <w:bdr w:val="none" w:sz="0" w:space="0" w:color="auto" w:frame="1"/>
          <w:lang w:eastAsia="ru-RU"/>
        </w:rPr>
        <w:t xml:space="preserve">Виды упражнений по профилактике </w:t>
      </w:r>
      <w:proofErr w:type="spellStart"/>
      <w:r w:rsidRPr="00085940">
        <w:rPr>
          <w:rFonts w:ascii="Times New Roman" w:eastAsia="Times New Roman" w:hAnsi="Times New Roman" w:cs="Times New Roman"/>
          <w:b/>
          <w:bCs/>
          <w:color w:val="000000"/>
          <w:sz w:val="28"/>
          <w:szCs w:val="28"/>
          <w:bdr w:val="none" w:sz="0" w:space="0" w:color="auto" w:frame="1"/>
          <w:lang w:eastAsia="ru-RU"/>
        </w:rPr>
        <w:t>дисграфии</w:t>
      </w:r>
      <w:proofErr w:type="spellEnd"/>
      <w:r w:rsidRPr="00085940">
        <w:rPr>
          <w:rFonts w:ascii="Times New Roman" w:eastAsia="Times New Roman" w:hAnsi="Times New Roman" w:cs="Times New Roman"/>
          <w:b/>
          <w:bCs/>
          <w:color w:val="000000"/>
          <w:sz w:val="28"/>
          <w:szCs w:val="28"/>
          <w:bdr w:val="none" w:sz="0" w:space="0" w:color="auto" w:frame="1"/>
          <w:lang w:eastAsia="ru-RU"/>
        </w:rPr>
        <w:t xml:space="preserve"> у первоклассников</w:t>
      </w:r>
    </w:p>
    <w:p w:rsidR="00085940" w:rsidRPr="00085940" w:rsidRDefault="00085940" w:rsidP="00085940">
      <w:pPr>
        <w:shd w:val="clear" w:color="auto" w:fill="FFFFFF"/>
        <w:spacing w:before="384" w:after="384" w:line="450" w:lineRule="atLeast"/>
        <w:textAlignment w:val="baseline"/>
        <w:rPr>
          <w:rFonts w:ascii="Montserrat" w:eastAsia="Times New Roman" w:hAnsi="Montserrat" w:cs="Times New Roman"/>
          <w:color w:val="000000"/>
          <w:sz w:val="30"/>
          <w:szCs w:val="30"/>
          <w:lang w:eastAsia="ru-RU"/>
        </w:rPr>
      </w:pPr>
      <w:r w:rsidRPr="00085940">
        <w:rPr>
          <w:rFonts w:ascii="Montserrat" w:eastAsia="Times New Roman" w:hAnsi="Montserrat" w:cs="Times New Roman"/>
          <w:color w:val="000000"/>
          <w:sz w:val="30"/>
          <w:szCs w:val="30"/>
          <w:lang w:eastAsia="ru-RU"/>
        </w:rPr>
        <w:t> </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Вслед за </w:t>
      </w:r>
      <w:proofErr w:type="spellStart"/>
      <w:r w:rsidRPr="00085940">
        <w:rPr>
          <w:rFonts w:ascii="Times New Roman" w:eastAsia="Times New Roman" w:hAnsi="Times New Roman" w:cs="Times New Roman"/>
          <w:color w:val="000000"/>
          <w:sz w:val="28"/>
          <w:szCs w:val="28"/>
          <w:bdr w:val="none" w:sz="0" w:space="0" w:color="auto" w:frame="1"/>
          <w:lang w:eastAsia="ru-RU"/>
        </w:rPr>
        <w:t>Н.А.Никашиной</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(Никашина Н.А. Устранение недостатков произношения и письма у младших </w:t>
      </w:r>
      <w:proofErr w:type="gramStart"/>
      <w:r w:rsidRPr="00085940">
        <w:rPr>
          <w:rFonts w:ascii="Times New Roman" w:eastAsia="Times New Roman" w:hAnsi="Times New Roman" w:cs="Times New Roman"/>
          <w:color w:val="000000"/>
          <w:sz w:val="28"/>
          <w:szCs w:val="28"/>
          <w:bdr w:val="none" w:sz="0" w:space="0" w:color="auto" w:frame="1"/>
          <w:lang w:eastAsia="ru-RU"/>
        </w:rPr>
        <w:t>школьников./</w:t>
      </w:r>
      <w:proofErr w:type="gramEnd"/>
      <w:r w:rsidRPr="00085940">
        <w:rPr>
          <w:rFonts w:ascii="Times New Roman" w:eastAsia="Times New Roman" w:hAnsi="Times New Roman" w:cs="Times New Roman"/>
          <w:color w:val="000000"/>
          <w:sz w:val="28"/>
          <w:szCs w:val="28"/>
          <w:bdr w:val="none" w:sz="0" w:space="0" w:color="auto" w:frame="1"/>
          <w:lang w:eastAsia="ru-RU"/>
        </w:rPr>
        <w:t>/Фонетико-фонематическое и общее недоразвитие речи. Логопедия. Методическое наследие. Книга 5.Под ред. Л.С. Волковой. М.2003</w:t>
      </w:r>
      <w:proofErr w:type="gramStart"/>
      <w:r w:rsidRPr="00085940">
        <w:rPr>
          <w:rFonts w:ascii="Times New Roman" w:eastAsia="Times New Roman" w:hAnsi="Times New Roman" w:cs="Times New Roman"/>
          <w:color w:val="000000"/>
          <w:sz w:val="28"/>
          <w:szCs w:val="28"/>
          <w:bdr w:val="none" w:sz="0" w:space="0" w:color="auto" w:frame="1"/>
          <w:lang w:eastAsia="ru-RU"/>
        </w:rPr>
        <w:t>.)мы</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выдвигаем в качестве основной методологической предпосылки системы устранения недостатков произношения и связанных с ними недостатков письма у младших школьников положение о том, что к преодолению указанных недостатков необходимо подходить с позиций взаимодействия различных сторон речи , причем это взаимодействие должно происходить в процессе развития фонетико-фонематических представлений у детей. Эта система строится с учетом </w:t>
      </w:r>
      <w:proofErr w:type="spellStart"/>
      <w:r w:rsidRPr="00085940">
        <w:rPr>
          <w:rFonts w:ascii="Times New Roman" w:eastAsia="Times New Roman" w:hAnsi="Times New Roman" w:cs="Times New Roman"/>
          <w:color w:val="000000"/>
          <w:sz w:val="28"/>
          <w:szCs w:val="28"/>
          <w:bdr w:val="none" w:sz="0" w:space="0" w:color="auto" w:frame="1"/>
          <w:lang w:eastAsia="ru-RU"/>
        </w:rPr>
        <w:t>общедидактических</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принципов - системности, доступности материала, сознательного усвоения его детьми активности учащихся и </w:t>
      </w:r>
      <w:proofErr w:type="spellStart"/>
      <w:r w:rsidRPr="00085940">
        <w:rPr>
          <w:rFonts w:ascii="Times New Roman" w:eastAsia="Times New Roman" w:hAnsi="Times New Roman" w:cs="Times New Roman"/>
          <w:color w:val="000000"/>
          <w:sz w:val="28"/>
          <w:szCs w:val="28"/>
          <w:bdr w:val="none" w:sz="0" w:space="0" w:color="auto" w:frame="1"/>
          <w:lang w:eastAsia="ru-RU"/>
        </w:rPr>
        <w:t>др</w:t>
      </w:r>
      <w:proofErr w:type="spellEnd"/>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Все виды упражнений, входящих в систему по профилактике </w:t>
      </w:r>
      <w:proofErr w:type="spellStart"/>
      <w:r w:rsidRPr="00085940">
        <w:rPr>
          <w:rFonts w:ascii="Times New Roman" w:eastAsia="Times New Roman" w:hAnsi="Times New Roman" w:cs="Times New Roman"/>
          <w:color w:val="000000"/>
          <w:sz w:val="28"/>
          <w:szCs w:val="28"/>
          <w:bdr w:val="none" w:sz="0" w:space="0" w:color="auto" w:frame="1"/>
          <w:lang w:eastAsia="ru-RU"/>
        </w:rPr>
        <w:t>дисграфии</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можно разделить на две группы:</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устные;</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письменные.</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lastRenderedPageBreak/>
        <w:t>На протяжении первого года обучения школьники упражняются в различных видах письма, каждый из которых имеет определенное значение для формирования навыков полноценной письменной речи, отвечая задачам обучения, закрепления и проверки соответствующих знаний и умений. Рассмотрим определенные виды письма применительно к задачам логопедической работы.</w:t>
      </w:r>
    </w:p>
    <w:p w:rsidR="00085940" w:rsidRP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Списывание:</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 рукописного текста;</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 печатного текста;</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осложненное заданиями грамматического и логического характера.</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Списывание как простейший вид письма наиболее доступно детям, страдающим </w:t>
      </w:r>
      <w:proofErr w:type="spellStart"/>
      <w:r w:rsidRPr="00085940">
        <w:rPr>
          <w:rFonts w:ascii="Times New Roman" w:eastAsia="Times New Roman" w:hAnsi="Times New Roman" w:cs="Times New Roman"/>
          <w:color w:val="000000"/>
          <w:sz w:val="28"/>
          <w:szCs w:val="28"/>
          <w:bdr w:val="none" w:sz="0" w:space="0" w:color="auto" w:frame="1"/>
          <w:lang w:eastAsia="ru-RU"/>
        </w:rPr>
        <w:t>дисграфией</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Ценность его - в возможности согласовывать темп чтения записываемого материала, его проговаривания и записи с индивидуальными возможностями детей. Необходимо как можно раньше научить детей при списывании запоминать </w:t>
      </w:r>
      <w:proofErr w:type="gramStart"/>
      <w:r w:rsidRPr="00085940">
        <w:rPr>
          <w:rFonts w:ascii="Times New Roman" w:eastAsia="Times New Roman" w:hAnsi="Times New Roman" w:cs="Times New Roman"/>
          <w:color w:val="000000"/>
          <w:sz w:val="28"/>
          <w:szCs w:val="28"/>
          <w:bdr w:val="none" w:sz="0" w:space="0" w:color="auto" w:frame="1"/>
          <w:lang w:eastAsia="ru-RU"/>
        </w:rPr>
        <w:t>слог ,</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а не букву, что вытекает из положения о слоге как основной единице чтения и произношения. Следовательно, специфической задачей письма становится </w:t>
      </w:r>
      <w:proofErr w:type="spellStart"/>
      <w:r w:rsidRPr="00085940">
        <w:rPr>
          <w:rFonts w:ascii="Times New Roman" w:eastAsia="Times New Roman" w:hAnsi="Times New Roman" w:cs="Times New Roman"/>
          <w:color w:val="000000"/>
          <w:sz w:val="28"/>
          <w:szCs w:val="28"/>
          <w:bdr w:val="none" w:sz="0" w:space="0" w:color="auto" w:frame="1"/>
          <w:lang w:eastAsia="ru-RU"/>
        </w:rPr>
        <w:t>послоговое</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проговаривание, согласованное с темпом письма.</w:t>
      </w:r>
    </w:p>
    <w:p w:rsidR="00085940" w:rsidRP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Слуховой диктант со зрительным самоконтролем отвечает принципу взаимодействия </w:t>
      </w:r>
      <w:proofErr w:type="spellStart"/>
      <w:r w:rsidRPr="00085940">
        <w:rPr>
          <w:rFonts w:ascii="Times New Roman" w:eastAsia="Times New Roman" w:hAnsi="Times New Roman" w:cs="Times New Roman"/>
          <w:color w:val="000000"/>
          <w:sz w:val="28"/>
          <w:szCs w:val="28"/>
          <w:bdr w:val="none" w:sz="0" w:space="0" w:color="auto" w:frame="1"/>
          <w:lang w:eastAsia="ru-RU"/>
        </w:rPr>
        <w:t>анализат</w:t>
      </w:r>
      <w:proofErr w:type="spellEnd"/>
    </w:p>
    <w:p w:rsidR="00085940" w:rsidRP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proofErr w:type="spellStart"/>
      <w:r w:rsidRPr="00085940">
        <w:rPr>
          <w:rFonts w:ascii="Times New Roman" w:eastAsia="Times New Roman" w:hAnsi="Times New Roman" w:cs="Times New Roman"/>
          <w:color w:val="000000"/>
          <w:sz w:val="28"/>
          <w:szCs w:val="28"/>
          <w:bdr w:val="none" w:sz="0" w:space="0" w:color="auto" w:frame="1"/>
          <w:lang w:eastAsia="ru-RU"/>
        </w:rPr>
        <w:t>оров</w:t>
      </w:r>
      <w:proofErr w:type="spellEnd"/>
      <w:r w:rsidRPr="00085940">
        <w:rPr>
          <w:rFonts w:ascii="Times New Roman" w:eastAsia="Times New Roman" w:hAnsi="Times New Roman" w:cs="Times New Roman"/>
          <w:color w:val="000000"/>
          <w:sz w:val="28"/>
          <w:szCs w:val="28"/>
          <w:bdr w:val="none" w:sz="0" w:space="0" w:color="auto" w:frame="1"/>
          <w:lang w:eastAsia="ru-RU"/>
        </w:rPr>
        <w:t>, участвующих в акте письма</w:t>
      </w:r>
    </w:p>
    <w:p w:rsidR="00085940" w:rsidRP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w:t>
      </w:r>
    </w:p>
    <w:p w:rsidR="00085940" w:rsidRPr="00085940" w:rsidRDefault="00085940" w:rsidP="00085940">
      <w:pPr>
        <w:shd w:val="clear" w:color="auto" w:fill="FFFFFF"/>
        <w:spacing w:after="0" w:line="450" w:lineRule="atLeast"/>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После написания диктанта ученик цветным карандашом самостоятельно исправляет </w:t>
      </w:r>
      <w:proofErr w:type="gramStart"/>
      <w:r w:rsidRPr="00085940">
        <w:rPr>
          <w:rFonts w:ascii="Times New Roman" w:eastAsia="Times New Roman" w:hAnsi="Times New Roman" w:cs="Times New Roman"/>
          <w:color w:val="000000"/>
          <w:sz w:val="28"/>
          <w:szCs w:val="28"/>
          <w:bdr w:val="none" w:sz="0" w:space="0" w:color="auto" w:frame="1"/>
          <w:lang w:eastAsia="ru-RU"/>
        </w:rPr>
        <w:t>ошибки ,</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опираясь на напечатанный текст .</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3. Графический диктант позволяет тренировать учеников в различении смешиваемых звуков на сложных по звуковому составу словах. Слова, не содержащие указанных звуков, при записи обозначаются прочерком; содержащие один из указанных звуков обозначаются одной соответствующей буквой; содержащие оба звука – двумя буквами в той последовательности, в какой они следуют в составе слова. Если звук встречается несколько раз, то и буква повторяется столько же </w:t>
      </w:r>
      <w:proofErr w:type="gramStart"/>
      <w:r w:rsidRPr="00085940">
        <w:rPr>
          <w:rFonts w:ascii="Times New Roman" w:eastAsia="Times New Roman" w:hAnsi="Times New Roman" w:cs="Times New Roman"/>
          <w:color w:val="000000"/>
          <w:sz w:val="28"/>
          <w:szCs w:val="28"/>
          <w:bdr w:val="none" w:sz="0" w:space="0" w:color="auto" w:frame="1"/>
          <w:lang w:eastAsia="ru-RU"/>
        </w:rPr>
        <w:t>раз .При</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первом прослушивании диктанта ученики загибают пальцы по числу слов, при повторном – записывают, сверяя </w:t>
      </w:r>
      <w:r w:rsidRPr="00085940">
        <w:rPr>
          <w:rFonts w:ascii="Times New Roman" w:eastAsia="Times New Roman" w:hAnsi="Times New Roman" w:cs="Times New Roman"/>
          <w:color w:val="000000"/>
          <w:sz w:val="28"/>
          <w:szCs w:val="28"/>
          <w:bdr w:val="none" w:sz="0" w:space="0" w:color="auto" w:frame="1"/>
          <w:lang w:eastAsia="ru-RU"/>
        </w:rPr>
        <w:lastRenderedPageBreak/>
        <w:t>количество слов с количеством письменных обозначений. Каждое предложение записывают с новой строки, т.к. в записи отсутствуют прописные буквы и знаки препинания.</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Указанный вид письма позволяет закрепить ряд навыков письма: восприятие на слух и отражение в записи членения текста на предложения, предложений – на слова; вычленение предлогов. Графические диктанты способствуют расширению словарного запаса детей, поскольку выбор слов не ограничен сложностью их написания.</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В графических диктантах ошибки сводятся к пропускам слов-черточек, к пропуску буквы, особенно если она повторяется. Ошибки первого вида преодолеваются с помощью предварительного анализа фразы, выборочного выделения слов. Объем слуховой памяти заметно увеличивается, поскольку ученик стремится запомнить предложение сознательно. Допустившим ошибку второго вида необходимо проговорить вслух слово, «прощупывая каждый звук».</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Мы рассмотрели варианты письменных </w:t>
      </w:r>
      <w:proofErr w:type="gramStart"/>
      <w:r w:rsidRPr="00085940">
        <w:rPr>
          <w:rFonts w:ascii="Times New Roman" w:eastAsia="Times New Roman" w:hAnsi="Times New Roman" w:cs="Times New Roman"/>
          <w:color w:val="000000"/>
          <w:sz w:val="28"/>
          <w:szCs w:val="28"/>
          <w:bdr w:val="none" w:sz="0" w:space="0" w:color="auto" w:frame="1"/>
          <w:lang w:eastAsia="ru-RU"/>
        </w:rPr>
        <w:t>упражнений ,</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входящих в систему профилактики </w:t>
      </w:r>
      <w:proofErr w:type="spellStart"/>
      <w:r w:rsidRPr="00085940">
        <w:rPr>
          <w:rFonts w:ascii="Times New Roman" w:eastAsia="Times New Roman" w:hAnsi="Times New Roman" w:cs="Times New Roman"/>
          <w:color w:val="000000"/>
          <w:sz w:val="28"/>
          <w:szCs w:val="28"/>
          <w:bdr w:val="none" w:sz="0" w:space="0" w:color="auto" w:frame="1"/>
          <w:lang w:eastAsia="ru-RU"/>
        </w:rPr>
        <w:t>дисграфии</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 По характеру рассмотренные упражнения подразделяются на ознакомительные, тренировочные и контрольные. Характер упражнения может меняться в зависимости от этапа работы, ее задач.</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Рассмотрим направления коррекционной работы по преодолению </w:t>
      </w:r>
      <w:proofErr w:type="spellStart"/>
      <w:r w:rsidRPr="00085940">
        <w:rPr>
          <w:rFonts w:ascii="Times New Roman" w:eastAsia="Times New Roman" w:hAnsi="Times New Roman" w:cs="Times New Roman"/>
          <w:color w:val="000000"/>
          <w:sz w:val="28"/>
          <w:szCs w:val="28"/>
          <w:bdr w:val="none" w:sz="0" w:space="0" w:color="auto" w:frame="1"/>
          <w:lang w:eastAsia="ru-RU"/>
        </w:rPr>
        <w:t>дисграфии</w:t>
      </w:r>
      <w:proofErr w:type="spellEnd"/>
      <w:r w:rsidRPr="00085940">
        <w:rPr>
          <w:rFonts w:ascii="Times New Roman" w:eastAsia="Times New Roman" w:hAnsi="Times New Roman" w:cs="Times New Roman"/>
          <w:color w:val="000000"/>
          <w:sz w:val="28"/>
          <w:szCs w:val="28"/>
          <w:bdr w:val="none" w:sz="0" w:space="0" w:color="auto" w:frame="1"/>
          <w:lang w:eastAsia="ru-RU"/>
        </w:rPr>
        <w:t xml:space="preserve"> на синтаксическом уровне. Основными задачами такой работы является преодоление и предупреждение ошибочных словосочетаний, осознанное построение предложений, обогащение фразовой речи учеников. В первом классе закладывается основа для успешного овладения ребенком навыков синтаксического разбора предложения на более поздних этапах обучения. Сначала ведется работа над простым нераспространенным предложением. Много внимания уделяется составлению графической схемы предложения с целью формирования представления о слове как единице предложения. Проводятся упражнения, направленные на распространение предложения, его грамматическое оформление. Предложение распространяется введением дополнения, затем - определения к подлежащему </w:t>
      </w:r>
      <w:r w:rsidRPr="00085940">
        <w:rPr>
          <w:rFonts w:ascii="Times New Roman" w:eastAsia="Times New Roman" w:hAnsi="Times New Roman" w:cs="Times New Roman"/>
          <w:color w:val="000000"/>
          <w:sz w:val="28"/>
          <w:szCs w:val="28"/>
          <w:bdr w:val="none" w:sz="0" w:space="0" w:color="auto" w:frame="1"/>
          <w:lang w:eastAsia="ru-RU"/>
        </w:rPr>
        <w:lastRenderedPageBreak/>
        <w:t xml:space="preserve">и дополнению, далее – обстоятельства места, времени. Параллельно отрабатываются грамматические связи: согласование и управление. Дети выполняют упражнения по согласованию существительного с глаголами в числе и падеже, прилагательного с существительным в </w:t>
      </w:r>
      <w:proofErr w:type="gramStart"/>
      <w:r w:rsidRPr="00085940">
        <w:rPr>
          <w:rFonts w:ascii="Times New Roman" w:eastAsia="Times New Roman" w:hAnsi="Times New Roman" w:cs="Times New Roman"/>
          <w:color w:val="000000"/>
          <w:sz w:val="28"/>
          <w:szCs w:val="28"/>
          <w:bdr w:val="none" w:sz="0" w:space="0" w:color="auto" w:frame="1"/>
          <w:lang w:eastAsia="ru-RU"/>
        </w:rPr>
        <w:t>роде ,</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числе и падеже. Особое место занимает работа над предлогами, нацеленная на решение следующих задач:</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сформировать представление о смысловом значении предлогов;</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научить детей правильно пользоваться предлогами и писать их;</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сформировать представление о предлоге как отдельном слове;</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сформировать навык использования подходящей к данному предлогу падежной формы имени существительного.</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Рассмотрим некоторые упражнения работы на синтаксическом уровне:</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xml:space="preserve">- составление предложений по предметным, сюжетным </w:t>
      </w:r>
      <w:proofErr w:type="gramStart"/>
      <w:r w:rsidRPr="00085940">
        <w:rPr>
          <w:rFonts w:ascii="Times New Roman" w:eastAsia="Times New Roman" w:hAnsi="Times New Roman" w:cs="Times New Roman"/>
          <w:color w:val="000000"/>
          <w:sz w:val="28"/>
          <w:szCs w:val="28"/>
          <w:bdr w:val="none" w:sz="0" w:space="0" w:color="auto" w:frame="1"/>
          <w:lang w:eastAsia="ru-RU"/>
        </w:rPr>
        <w:t>картинкам ,</w:t>
      </w:r>
      <w:proofErr w:type="gramEnd"/>
      <w:r w:rsidRPr="00085940">
        <w:rPr>
          <w:rFonts w:ascii="Times New Roman" w:eastAsia="Times New Roman" w:hAnsi="Times New Roman" w:cs="Times New Roman"/>
          <w:color w:val="000000"/>
          <w:sz w:val="28"/>
          <w:szCs w:val="28"/>
          <w:bdr w:val="none" w:sz="0" w:space="0" w:color="auto" w:frame="1"/>
          <w:lang w:eastAsia="ru-RU"/>
        </w:rPr>
        <w:t xml:space="preserve"> их сериям;</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распространение предложений по вопросам где? как? когда? зачем? </w:t>
      </w:r>
      <w:proofErr w:type="gramStart"/>
      <w:r w:rsidRPr="00085940">
        <w:rPr>
          <w:rFonts w:ascii="Times New Roman" w:eastAsia="Times New Roman" w:hAnsi="Times New Roman" w:cs="Times New Roman"/>
          <w:color w:val="000000"/>
          <w:sz w:val="28"/>
          <w:szCs w:val="28"/>
          <w:bdr w:val="none" w:sz="0" w:space="0" w:color="auto" w:frame="1"/>
          <w:lang w:eastAsia="ru-RU"/>
        </w:rPr>
        <w:t>почему?;</w:t>
      </w:r>
      <w:proofErr w:type="gramEnd"/>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составления предложений из ряда слов;</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деление текста, записанного без знаков препинания, на предложения;</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чтение текста с интонационным обозначением границ предложения (понижение голоса, пауза);</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чтение текста по ролям;</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определение, чем является группа слов: предложением или словосочетанием;</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исправление ошибок;</w:t>
      </w:r>
    </w:p>
    <w:p w:rsidR="00085940" w:rsidRPr="00085940" w:rsidRDefault="00085940" w:rsidP="00085940">
      <w:pPr>
        <w:shd w:val="clear" w:color="auto" w:fill="FFFFFF"/>
        <w:spacing w:after="0" w:line="450" w:lineRule="atLeast"/>
        <w:jc w:val="both"/>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 составление из двух предложений одного - более распространенного, или сложного - с помощью союзов.</w:t>
      </w:r>
    </w:p>
    <w:p w:rsidR="00085940" w:rsidRPr="00085940" w:rsidRDefault="00085940" w:rsidP="00085940">
      <w:pPr>
        <w:shd w:val="clear" w:color="auto" w:fill="FFFFFF"/>
        <w:spacing w:line="450" w:lineRule="atLeast"/>
        <w:textAlignment w:val="baseline"/>
        <w:rPr>
          <w:rFonts w:ascii="Montserrat" w:eastAsia="Times New Roman" w:hAnsi="Montserrat" w:cs="Times New Roman"/>
          <w:color w:val="000000"/>
          <w:sz w:val="30"/>
          <w:szCs w:val="30"/>
          <w:lang w:eastAsia="ru-RU"/>
        </w:rPr>
      </w:pPr>
      <w:r w:rsidRPr="00085940">
        <w:rPr>
          <w:rFonts w:ascii="Times New Roman" w:eastAsia="Times New Roman" w:hAnsi="Times New Roman" w:cs="Times New Roman"/>
          <w:color w:val="000000"/>
          <w:sz w:val="28"/>
          <w:szCs w:val="28"/>
          <w:bdr w:val="none" w:sz="0" w:space="0" w:color="auto" w:frame="1"/>
          <w:lang w:eastAsia="ru-RU"/>
        </w:rPr>
        <w:t>Тщательно продуманная система упражнений, тренировка слухового внимания и звукового восприятия могут уже на ранних этапах обучения в школе предотвратить затруднения освоения письменной речи.</w:t>
      </w:r>
    </w:p>
    <w:p w:rsidR="00B67D6B" w:rsidRDefault="00085940" w:rsidP="00085940">
      <w:hyperlink r:id="rId4" w:history="1">
        <w:r w:rsidRPr="00085940">
          <w:rPr>
            <w:rFonts w:ascii="FlexySans" w:eastAsia="Times New Roman" w:hAnsi="FlexySans" w:cs="Times New Roman"/>
            <w:color w:val="FF9D0C"/>
            <w:sz w:val="30"/>
            <w:szCs w:val="30"/>
            <w:bdr w:val="none" w:sz="0" w:space="0" w:color="auto" w:frame="1"/>
            <w:shd w:val="clear" w:color="auto" w:fill="FFFFFF"/>
            <w:lang w:eastAsia="ru-RU"/>
          </w:rPr>
          <w:t>Скачать работу</w:t>
        </w:r>
      </w:hyperlink>
    </w:p>
    <w:sectPr w:rsidR="00B67D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ontserrat">
    <w:altName w:val="Times New Roman"/>
    <w:panose1 w:val="00000000000000000000"/>
    <w:charset w:val="00"/>
    <w:family w:val="roman"/>
    <w:notTrueType/>
    <w:pitch w:val="default"/>
  </w:font>
  <w:font w:name="Flexy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F6"/>
    <w:rsid w:val="00085940"/>
    <w:rsid w:val="009008F6"/>
    <w:rsid w:val="00B67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AFCF5-A323-4B1A-AAF0-4376EE6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14883">
      <w:bodyDiv w:val="1"/>
      <w:marLeft w:val="0"/>
      <w:marRight w:val="0"/>
      <w:marTop w:val="0"/>
      <w:marBottom w:val="0"/>
      <w:divBdr>
        <w:top w:val="none" w:sz="0" w:space="0" w:color="auto"/>
        <w:left w:val="none" w:sz="0" w:space="0" w:color="auto"/>
        <w:bottom w:val="none" w:sz="0" w:space="0" w:color="auto"/>
        <w:right w:val="none" w:sz="0" w:space="0" w:color="auto"/>
      </w:divBdr>
      <w:divsChild>
        <w:div w:id="2059936067">
          <w:marLeft w:val="0"/>
          <w:marRight w:val="0"/>
          <w:marTop w:val="0"/>
          <w:marBottom w:val="0"/>
          <w:divBdr>
            <w:top w:val="none" w:sz="0" w:space="0" w:color="auto"/>
            <w:left w:val="none" w:sz="0" w:space="0" w:color="auto"/>
            <w:bottom w:val="none" w:sz="0" w:space="0" w:color="auto"/>
            <w:right w:val="none" w:sz="0" w:space="0" w:color="auto"/>
          </w:divBdr>
        </w:div>
        <w:div w:id="1534733450">
          <w:marLeft w:val="0"/>
          <w:marRight w:val="0"/>
          <w:marTop w:val="0"/>
          <w:marBottom w:val="0"/>
          <w:divBdr>
            <w:top w:val="none" w:sz="0" w:space="0" w:color="auto"/>
            <w:left w:val="none" w:sz="0" w:space="0" w:color="auto"/>
            <w:bottom w:val="none" w:sz="0" w:space="0" w:color="auto"/>
            <w:right w:val="none" w:sz="0" w:space="0" w:color="auto"/>
          </w:divBdr>
          <w:divsChild>
            <w:div w:id="477648145">
              <w:marLeft w:val="0"/>
              <w:marRight w:val="0"/>
              <w:marTop w:val="0"/>
              <w:marBottom w:val="0"/>
              <w:divBdr>
                <w:top w:val="none" w:sz="0" w:space="0" w:color="auto"/>
                <w:left w:val="none" w:sz="0" w:space="0" w:color="auto"/>
                <w:bottom w:val="none" w:sz="0" w:space="0" w:color="auto"/>
                <w:right w:val="none" w:sz="0" w:space="0" w:color="auto"/>
              </w:divBdr>
            </w:div>
            <w:div w:id="390887178">
              <w:marLeft w:val="0"/>
              <w:marRight w:val="0"/>
              <w:marTop w:val="0"/>
              <w:marBottom w:val="0"/>
              <w:divBdr>
                <w:top w:val="none" w:sz="0" w:space="0" w:color="auto"/>
                <w:left w:val="none" w:sz="0" w:space="0" w:color="auto"/>
                <w:bottom w:val="none" w:sz="0" w:space="0" w:color="auto"/>
                <w:right w:val="none" w:sz="0" w:space="0" w:color="auto"/>
              </w:divBdr>
            </w:div>
          </w:divsChild>
        </w:div>
        <w:div w:id="310331816">
          <w:marLeft w:val="0"/>
          <w:marRight w:val="0"/>
          <w:marTop w:val="0"/>
          <w:marBottom w:val="0"/>
          <w:divBdr>
            <w:top w:val="none" w:sz="0" w:space="0" w:color="auto"/>
            <w:left w:val="none" w:sz="0" w:space="0" w:color="auto"/>
            <w:bottom w:val="none" w:sz="0" w:space="0" w:color="auto"/>
            <w:right w:val="none" w:sz="0" w:space="0" w:color="auto"/>
          </w:divBdr>
          <w:divsChild>
            <w:div w:id="1060981707">
              <w:marLeft w:val="0"/>
              <w:marRight w:val="0"/>
              <w:marTop w:val="0"/>
              <w:marBottom w:val="0"/>
              <w:divBdr>
                <w:top w:val="none" w:sz="0" w:space="0" w:color="auto"/>
                <w:left w:val="none" w:sz="0" w:space="0" w:color="auto"/>
                <w:bottom w:val="none" w:sz="0" w:space="0" w:color="auto"/>
                <w:right w:val="none" w:sz="0" w:space="0" w:color="auto"/>
              </w:divBdr>
            </w:div>
            <w:div w:id="1384527349">
              <w:marLeft w:val="0"/>
              <w:marRight w:val="0"/>
              <w:marTop w:val="0"/>
              <w:marBottom w:val="0"/>
              <w:divBdr>
                <w:top w:val="none" w:sz="0" w:space="0" w:color="auto"/>
                <w:left w:val="none" w:sz="0" w:space="0" w:color="auto"/>
                <w:bottom w:val="none" w:sz="0" w:space="0" w:color="auto"/>
                <w:right w:val="none" w:sz="0" w:space="0" w:color="auto"/>
              </w:divBdr>
            </w:div>
          </w:divsChild>
        </w:div>
        <w:div w:id="190345796">
          <w:marLeft w:val="0"/>
          <w:marRight w:val="0"/>
          <w:marTop w:val="0"/>
          <w:marBottom w:val="0"/>
          <w:divBdr>
            <w:top w:val="none" w:sz="0" w:space="0" w:color="auto"/>
            <w:left w:val="none" w:sz="0" w:space="0" w:color="auto"/>
            <w:bottom w:val="none" w:sz="0" w:space="0" w:color="auto"/>
            <w:right w:val="none" w:sz="0" w:space="0" w:color="auto"/>
          </w:divBdr>
          <w:divsChild>
            <w:div w:id="1469742395">
              <w:marLeft w:val="0"/>
              <w:marRight w:val="0"/>
              <w:marTop w:val="0"/>
              <w:marBottom w:val="0"/>
              <w:divBdr>
                <w:top w:val="none" w:sz="0" w:space="0" w:color="auto"/>
                <w:left w:val="none" w:sz="0" w:space="0" w:color="auto"/>
                <w:bottom w:val="none" w:sz="0" w:space="0" w:color="auto"/>
                <w:right w:val="none" w:sz="0" w:space="0" w:color="auto"/>
              </w:divBdr>
            </w:div>
            <w:div w:id="1584607142">
              <w:marLeft w:val="0"/>
              <w:marRight w:val="0"/>
              <w:marTop w:val="0"/>
              <w:marBottom w:val="0"/>
              <w:divBdr>
                <w:top w:val="none" w:sz="0" w:space="0" w:color="auto"/>
                <w:left w:val="none" w:sz="0" w:space="0" w:color="auto"/>
                <w:bottom w:val="none" w:sz="0" w:space="0" w:color="auto"/>
                <w:right w:val="none" w:sz="0" w:space="0" w:color="auto"/>
              </w:divBdr>
            </w:div>
          </w:divsChild>
        </w:div>
        <w:div w:id="1332678198">
          <w:marLeft w:val="0"/>
          <w:marRight w:val="0"/>
          <w:marTop w:val="300"/>
          <w:marBottom w:val="300"/>
          <w:divBdr>
            <w:top w:val="single" w:sz="6" w:space="15" w:color="E0E0E0"/>
            <w:left w:val="single" w:sz="6" w:space="15" w:color="E0E0E0"/>
            <w:bottom w:val="single" w:sz="6" w:space="15" w:color="E0E0E0"/>
            <w:right w:val="single" w:sz="6" w:space="15" w:color="E0E0E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olncesvet.ru/uploads/2023/post03/84cde8e409f731ce94c48d14288f840f.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Фаизовы</cp:lastModifiedBy>
  <cp:revision>3</cp:revision>
  <dcterms:created xsi:type="dcterms:W3CDTF">2025-03-16T14:55:00Z</dcterms:created>
  <dcterms:modified xsi:type="dcterms:W3CDTF">2025-03-16T14:55:00Z</dcterms:modified>
</cp:coreProperties>
</file>