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63E" w:rsidRPr="0086463E" w:rsidRDefault="0086463E" w:rsidP="0086463E">
      <w:pPr>
        <w:shd w:val="clear" w:color="auto" w:fill="FFFFFF"/>
        <w:spacing w:before="720" w:after="0" w:line="276" w:lineRule="atLeast"/>
        <w:outlineLvl w:val="1"/>
        <w:rPr>
          <w:rFonts w:ascii="Arial" w:eastAsia="Times New Roman" w:hAnsi="Arial" w:cs="Arial"/>
          <w:b/>
          <w:bCs/>
          <w:color w:val="25262C"/>
          <w:spacing w:val="-8"/>
          <w:sz w:val="48"/>
          <w:szCs w:val="48"/>
          <w:lang w:eastAsia="ru-RU"/>
        </w:rPr>
      </w:pPr>
      <w:r w:rsidRPr="0086463E">
        <w:rPr>
          <w:rFonts w:ascii="Arial" w:eastAsia="Times New Roman" w:hAnsi="Arial" w:cs="Arial"/>
          <w:b/>
          <w:bCs/>
          <w:color w:val="25262C"/>
          <w:spacing w:val="-8"/>
          <w:sz w:val="48"/>
          <w:szCs w:val="48"/>
          <w:lang w:eastAsia="ru-RU"/>
        </w:rPr>
        <w:t>Обучение детей с ОВЗ</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Образование детей с ОВЗ вызывает множество организационных вопросов у школ и самих родителей. В какую школу должен ходить такой ребёнок? Может ли он учиться вместе со сверстниками? Какие условия должна создать для него школа? Попробуем разобраться.</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При обучении детей с ОВЗ действительно есть особенности. В начальных классах для таких учеников действуют специальные образовательные стандарты:</w:t>
      </w:r>
    </w:p>
    <w:p w:rsidR="0086463E" w:rsidRPr="0086463E" w:rsidRDefault="0086463E" w:rsidP="0086463E">
      <w:pPr>
        <w:numPr>
          <w:ilvl w:val="0"/>
          <w:numId w:val="1"/>
        </w:numPr>
        <w:shd w:val="clear" w:color="auto" w:fill="FFFFFF"/>
        <w:spacing w:before="100" w:beforeAutospacing="1" w:after="100" w:afterAutospacing="1" w:line="336" w:lineRule="atLeast"/>
        <w:rPr>
          <w:rFonts w:ascii="Arial" w:eastAsia="Times New Roman" w:hAnsi="Arial" w:cs="Arial"/>
          <w:sz w:val="27"/>
          <w:szCs w:val="27"/>
          <w:lang w:eastAsia="ru-RU"/>
        </w:rPr>
      </w:pPr>
      <w:hyperlink r:id="rId5" w:history="1">
        <w:r w:rsidRPr="0086463E">
          <w:rPr>
            <w:rFonts w:ascii="Arial" w:eastAsia="Times New Roman" w:hAnsi="Arial" w:cs="Arial"/>
            <w:sz w:val="27"/>
            <w:szCs w:val="27"/>
            <w:u w:val="single"/>
            <w:lang w:eastAsia="ru-RU"/>
          </w:rPr>
          <w:t>ФГОС начального общего образования для обучающихся с ОВЗ</w:t>
        </w:r>
      </w:hyperlink>
      <w:r w:rsidRPr="0086463E">
        <w:rPr>
          <w:rFonts w:ascii="Arial" w:eastAsia="Times New Roman" w:hAnsi="Arial" w:cs="Arial"/>
          <w:sz w:val="27"/>
          <w:szCs w:val="27"/>
          <w:lang w:eastAsia="ru-RU"/>
        </w:rPr>
        <w:t>, </w:t>
      </w:r>
    </w:p>
    <w:p w:rsidR="0086463E" w:rsidRPr="0086463E" w:rsidRDefault="0086463E" w:rsidP="0086463E">
      <w:pPr>
        <w:numPr>
          <w:ilvl w:val="0"/>
          <w:numId w:val="1"/>
        </w:numPr>
        <w:shd w:val="clear" w:color="auto" w:fill="FFFFFF"/>
        <w:spacing w:before="100" w:beforeAutospacing="1" w:after="100" w:afterAutospacing="1" w:line="336" w:lineRule="atLeast"/>
        <w:rPr>
          <w:rFonts w:ascii="Arial" w:eastAsia="Times New Roman" w:hAnsi="Arial" w:cs="Arial"/>
          <w:sz w:val="27"/>
          <w:szCs w:val="27"/>
          <w:lang w:eastAsia="ru-RU"/>
        </w:rPr>
      </w:pPr>
      <w:hyperlink r:id="rId6" w:history="1">
        <w:r w:rsidRPr="0086463E">
          <w:rPr>
            <w:rFonts w:ascii="Arial" w:eastAsia="Times New Roman" w:hAnsi="Arial" w:cs="Arial"/>
            <w:sz w:val="27"/>
            <w:szCs w:val="27"/>
            <w:u w:val="single"/>
            <w:lang w:eastAsia="ru-RU"/>
          </w:rPr>
          <w:t>ФГОС начального общего образования для обучающихся с умственной отсталостью</w:t>
        </w:r>
      </w:hyperlink>
      <w:r w:rsidRPr="0086463E">
        <w:rPr>
          <w:rFonts w:ascii="Arial" w:eastAsia="Times New Roman" w:hAnsi="Arial" w:cs="Arial"/>
          <w:sz w:val="27"/>
          <w:szCs w:val="27"/>
          <w:lang w:eastAsia="ru-RU"/>
        </w:rPr>
        <w:t>.</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В средней и старшей школе школьники с ОВЗ учатся по обычным ФГОС. Но кроме ФГОС в жизни таких школьников есть другие документы, влияющие на их обучение:</w:t>
      </w:r>
    </w:p>
    <w:p w:rsidR="0086463E" w:rsidRPr="0086463E" w:rsidRDefault="0086463E" w:rsidP="0086463E">
      <w:pPr>
        <w:numPr>
          <w:ilvl w:val="0"/>
          <w:numId w:val="2"/>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Адаптированные образовательные программы (АОП). Пишутся на один год для конкретного ребёнка с ОВЗ.</w:t>
      </w:r>
    </w:p>
    <w:p w:rsidR="0086463E" w:rsidRPr="0086463E" w:rsidRDefault="0086463E" w:rsidP="0086463E">
      <w:pPr>
        <w:numPr>
          <w:ilvl w:val="0"/>
          <w:numId w:val="2"/>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 xml:space="preserve">Адаптированная основная общеобразовательная программа (АООП). Пишется на уровень образования, </w:t>
      </w:r>
      <w:proofErr w:type="gramStart"/>
      <w:r w:rsidRPr="0086463E">
        <w:rPr>
          <w:rFonts w:ascii="Arial" w:eastAsia="Times New Roman" w:hAnsi="Arial" w:cs="Arial"/>
          <w:color w:val="25262C"/>
          <w:sz w:val="27"/>
          <w:szCs w:val="27"/>
          <w:lang w:eastAsia="ru-RU"/>
        </w:rPr>
        <w:t>например</w:t>
      </w:r>
      <w:proofErr w:type="gramEnd"/>
      <w:r w:rsidRPr="0086463E">
        <w:rPr>
          <w:rFonts w:ascii="Arial" w:eastAsia="Times New Roman" w:hAnsi="Arial" w:cs="Arial"/>
          <w:color w:val="25262C"/>
          <w:sz w:val="27"/>
          <w:szCs w:val="27"/>
          <w:lang w:eastAsia="ru-RU"/>
        </w:rPr>
        <w:t xml:space="preserve"> на начальное звено.</w:t>
      </w:r>
    </w:p>
    <w:p w:rsidR="0086463E" w:rsidRPr="0086463E" w:rsidRDefault="0086463E" w:rsidP="0086463E">
      <w:pPr>
        <w:numPr>
          <w:ilvl w:val="0"/>
          <w:numId w:val="2"/>
        </w:numPr>
        <w:shd w:val="clear" w:color="auto" w:fill="FFFFFF"/>
        <w:spacing w:before="100" w:beforeAutospacing="1" w:after="100" w:afterAutospacing="1" w:line="336" w:lineRule="atLeast"/>
        <w:rPr>
          <w:rFonts w:ascii="Arial" w:eastAsia="Times New Roman" w:hAnsi="Arial" w:cs="Arial"/>
          <w:sz w:val="27"/>
          <w:szCs w:val="27"/>
          <w:lang w:eastAsia="ru-RU"/>
        </w:rPr>
      </w:pPr>
      <w:r w:rsidRPr="0086463E">
        <w:rPr>
          <w:rFonts w:ascii="Arial" w:eastAsia="Times New Roman" w:hAnsi="Arial" w:cs="Arial"/>
          <w:color w:val="25262C"/>
          <w:sz w:val="27"/>
          <w:szCs w:val="27"/>
          <w:lang w:eastAsia="ru-RU"/>
        </w:rPr>
        <w:t>Индивидуальный учебный план (ИУП). Разрабатывается с учётом образовательных потребностей конкретного ребёнка. В основном применяется при </w:t>
      </w:r>
      <w:hyperlink r:id="rId7" w:history="1">
        <w:r w:rsidRPr="0086463E">
          <w:rPr>
            <w:rFonts w:ascii="Arial" w:eastAsia="Times New Roman" w:hAnsi="Arial" w:cs="Arial"/>
            <w:sz w:val="27"/>
            <w:szCs w:val="27"/>
            <w:u w:val="single"/>
            <w:lang w:eastAsia="ru-RU"/>
          </w:rPr>
          <w:t>надомном обучении</w:t>
        </w:r>
      </w:hyperlink>
      <w:r w:rsidRPr="0086463E">
        <w:rPr>
          <w:rFonts w:ascii="Arial" w:eastAsia="Times New Roman" w:hAnsi="Arial" w:cs="Arial"/>
          <w:sz w:val="27"/>
          <w:szCs w:val="27"/>
          <w:lang w:eastAsia="ru-RU"/>
        </w:rPr>
        <w:t>. </w:t>
      </w:r>
    </w:p>
    <w:p w:rsidR="0086463E" w:rsidRPr="0086463E" w:rsidRDefault="0086463E" w:rsidP="0086463E">
      <w:pPr>
        <w:numPr>
          <w:ilvl w:val="0"/>
          <w:numId w:val="2"/>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Специальная индивидуальная программа развития (СИПР). Разрабатывается для ребёнка с тяжёлой умственной отсталостью или множественными нарушениями, который не может освоить программу в соответствии с возрастной нормой.</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Обычно дети с ОВЗ перед поступлением в первый класс проходят ПМПК. При этом по рекомендации комиссии ребёнок, имеющий проблемы со здоровьем, может пойти в школу не с 6,5–7, а с 8 лет. </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Психолого-медико-педагогическая комиссия в зависимости от тяжести нарушения здоровья ребёнка предлагает ему обучение по одному из четырёх вариантов:</w:t>
      </w:r>
    </w:p>
    <w:p w:rsidR="0086463E" w:rsidRPr="0086463E" w:rsidRDefault="0086463E" w:rsidP="0086463E">
      <w:pPr>
        <w:numPr>
          <w:ilvl w:val="0"/>
          <w:numId w:val="3"/>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lastRenderedPageBreak/>
        <w:t>Первый (цензовый) — если ребёнок близок к возрастной норме и способен усваивать обычную школьную программу в срок.</w:t>
      </w:r>
    </w:p>
    <w:p w:rsidR="0086463E" w:rsidRPr="0086463E" w:rsidRDefault="0086463E" w:rsidP="0086463E">
      <w:pPr>
        <w:numPr>
          <w:ilvl w:val="0"/>
          <w:numId w:val="3"/>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Второй (цензовый) — если ребёнок может усвоить программу, но ему нужно на это больше времени. </w:t>
      </w:r>
    </w:p>
    <w:p w:rsidR="0086463E" w:rsidRPr="0086463E" w:rsidRDefault="0086463E" w:rsidP="0086463E">
      <w:pPr>
        <w:numPr>
          <w:ilvl w:val="0"/>
          <w:numId w:val="3"/>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Третий (не цензовый) — ребёнок может учиться, но не сможет усвоить весь материал даже за больший срок.</w:t>
      </w:r>
    </w:p>
    <w:p w:rsidR="0086463E" w:rsidRPr="0086463E" w:rsidRDefault="0086463E" w:rsidP="0086463E">
      <w:pPr>
        <w:numPr>
          <w:ilvl w:val="0"/>
          <w:numId w:val="3"/>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Четвёртый — у ребёнка индивидуальный уровень конечных результатов, обычно это дети с тяжёлой умственной отсталостью или множественными нарушениями, которые учатся по СИПР.</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Заключение ПМПК действует в течение календарного года с даты его подписания или в течение срока, указанного в самом заключении </w:t>
      </w:r>
      <w:r w:rsidRPr="0086463E">
        <w:rPr>
          <w:rFonts w:ascii="Arial" w:eastAsia="Times New Roman" w:hAnsi="Arial" w:cs="Arial"/>
          <w:i/>
          <w:iCs/>
          <w:color w:val="25262C"/>
          <w:sz w:val="27"/>
          <w:szCs w:val="27"/>
          <w:lang w:eastAsia="ru-RU"/>
        </w:rPr>
        <w:t>(при представлении заключения в школу до истечения срока оно действует в течение всей текущей ступени образования или в течение срока, указанного в самом заключении)</w:t>
      </w:r>
      <w:r w:rsidRPr="0086463E">
        <w:rPr>
          <w:rFonts w:ascii="Arial" w:eastAsia="Times New Roman" w:hAnsi="Arial" w:cs="Arial"/>
          <w:color w:val="25262C"/>
          <w:sz w:val="27"/>
          <w:szCs w:val="27"/>
          <w:lang w:eastAsia="ru-RU"/>
        </w:rPr>
        <w:t>.</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После окончания начальной школы ребёнок снова проходит комиссию. Здесь возможны три варианта развития событий:</w:t>
      </w:r>
    </w:p>
    <w:p w:rsidR="0086463E" w:rsidRPr="0086463E" w:rsidRDefault="0086463E" w:rsidP="0086463E">
      <w:pPr>
        <w:numPr>
          <w:ilvl w:val="0"/>
          <w:numId w:val="4"/>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диагноз снимают, и школьник переходит в класс нормы;</w:t>
      </w:r>
    </w:p>
    <w:p w:rsidR="0086463E" w:rsidRPr="0086463E" w:rsidRDefault="0086463E" w:rsidP="0086463E">
      <w:pPr>
        <w:numPr>
          <w:ilvl w:val="0"/>
          <w:numId w:val="4"/>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диагноз продляют;</w:t>
      </w:r>
    </w:p>
    <w:p w:rsidR="0086463E" w:rsidRPr="0086463E" w:rsidRDefault="0086463E" w:rsidP="0086463E">
      <w:pPr>
        <w:numPr>
          <w:ilvl w:val="0"/>
          <w:numId w:val="4"/>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диагноз меняют на другой в зависимости от новых показателей.</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 xml:space="preserve">Если в конце обучения ребёнок с ОВЗ не освоил программу, то вместо аттестата он получает свидетельство об обучении и не может обучаться дальше в </w:t>
      </w:r>
      <w:proofErr w:type="spellStart"/>
      <w:r w:rsidRPr="0086463E">
        <w:rPr>
          <w:rFonts w:ascii="Arial" w:eastAsia="Times New Roman" w:hAnsi="Arial" w:cs="Arial"/>
          <w:color w:val="25262C"/>
          <w:sz w:val="27"/>
          <w:szCs w:val="27"/>
          <w:lang w:eastAsia="ru-RU"/>
        </w:rPr>
        <w:t>сузе</w:t>
      </w:r>
      <w:proofErr w:type="spellEnd"/>
      <w:r w:rsidRPr="0086463E">
        <w:rPr>
          <w:rFonts w:ascii="Arial" w:eastAsia="Times New Roman" w:hAnsi="Arial" w:cs="Arial"/>
          <w:color w:val="25262C"/>
          <w:sz w:val="27"/>
          <w:szCs w:val="27"/>
          <w:lang w:eastAsia="ru-RU"/>
        </w:rPr>
        <w:t xml:space="preserve"> или вузе, но может пройти профессиональную подготовку по доступным специальностям. Обычно это дети, которые учились по четвёртому варианту. </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Если же ученик с ОВЗ успешно освоил программу и прошёл итоговую аттестацию, он получает обычный аттестат.</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Заключение ПМПК, в котором определяется программа для обучения конкретного ребёнка, носит рекомендательный характер, то есть родители могут не отдавать документы администрации школы. Но тогда ребёнок не сможет рассчитывать на специальные условия, которые должна обеспечить школа для обучения детей с ОВЗ:</w:t>
      </w:r>
    </w:p>
    <w:p w:rsidR="0086463E" w:rsidRPr="0086463E" w:rsidRDefault="0086463E" w:rsidP="0086463E">
      <w:pPr>
        <w:numPr>
          <w:ilvl w:val="0"/>
          <w:numId w:val="5"/>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 xml:space="preserve">сопровождение </w:t>
      </w:r>
      <w:proofErr w:type="spellStart"/>
      <w:r w:rsidRPr="0086463E">
        <w:rPr>
          <w:rFonts w:ascii="Arial" w:eastAsia="Times New Roman" w:hAnsi="Arial" w:cs="Arial"/>
          <w:color w:val="25262C"/>
          <w:sz w:val="27"/>
          <w:szCs w:val="27"/>
          <w:lang w:eastAsia="ru-RU"/>
        </w:rPr>
        <w:t>тьютора</w:t>
      </w:r>
      <w:proofErr w:type="spellEnd"/>
      <w:r w:rsidRPr="0086463E">
        <w:rPr>
          <w:rFonts w:ascii="Arial" w:eastAsia="Times New Roman" w:hAnsi="Arial" w:cs="Arial"/>
          <w:color w:val="25262C"/>
          <w:sz w:val="27"/>
          <w:szCs w:val="27"/>
          <w:lang w:eastAsia="ru-RU"/>
        </w:rPr>
        <w:t>, который будет помогать одному или нескольким ребятам с ОВЗ;</w:t>
      </w:r>
    </w:p>
    <w:p w:rsidR="0086463E" w:rsidRPr="0086463E" w:rsidRDefault="0086463E" w:rsidP="0086463E">
      <w:pPr>
        <w:numPr>
          <w:ilvl w:val="0"/>
          <w:numId w:val="5"/>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занятия с дефектологом, логопедом, психологом по индивидуальным программам;</w:t>
      </w:r>
    </w:p>
    <w:p w:rsidR="0086463E" w:rsidRPr="0086463E" w:rsidRDefault="0086463E" w:rsidP="0086463E">
      <w:pPr>
        <w:numPr>
          <w:ilvl w:val="0"/>
          <w:numId w:val="5"/>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 xml:space="preserve">специальные технические средства, </w:t>
      </w:r>
      <w:proofErr w:type="gramStart"/>
      <w:r w:rsidRPr="0086463E">
        <w:rPr>
          <w:rFonts w:ascii="Arial" w:eastAsia="Times New Roman" w:hAnsi="Arial" w:cs="Arial"/>
          <w:color w:val="25262C"/>
          <w:sz w:val="27"/>
          <w:szCs w:val="27"/>
          <w:lang w:eastAsia="ru-RU"/>
        </w:rPr>
        <w:t>например</w:t>
      </w:r>
      <w:proofErr w:type="gramEnd"/>
      <w:r w:rsidRPr="0086463E">
        <w:rPr>
          <w:rFonts w:ascii="Arial" w:eastAsia="Times New Roman" w:hAnsi="Arial" w:cs="Arial"/>
          <w:color w:val="25262C"/>
          <w:sz w:val="27"/>
          <w:szCs w:val="27"/>
          <w:lang w:eastAsia="ru-RU"/>
        </w:rPr>
        <w:t xml:space="preserve"> пандус для детей на коляске или </w:t>
      </w:r>
      <w:proofErr w:type="spellStart"/>
      <w:r w:rsidRPr="0086463E">
        <w:rPr>
          <w:rFonts w:ascii="Arial" w:eastAsia="Times New Roman" w:hAnsi="Arial" w:cs="Arial"/>
          <w:color w:val="25262C"/>
          <w:sz w:val="27"/>
          <w:szCs w:val="27"/>
          <w:lang w:eastAsia="ru-RU"/>
        </w:rPr>
        <w:t>верботон</w:t>
      </w:r>
      <w:proofErr w:type="spellEnd"/>
      <w:r w:rsidRPr="0086463E">
        <w:rPr>
          <w:rFonts w:ascii="Arial" w:eastAsia="Times New Roman" w:hAnsi="Arial" w:cs="Arial"/>
          <w:color w:val="25262C"/>
          <w:sz w:val="27"/>
          <w:szCs w:val="27"/>
          <w:lang w:eastAsia="ru-RU"/>
        </w:rPr>
        <w:t xml:space="preserve"> для детей с нарушением слуха;</w:t>
      </w:r>
    </w:p>
    <w:p w:rsidR="0086463E" w:rsidRPr="0086463E" w:rsidRDefault="0086463E" w:rsidP="0086463E">
      <w:pPr>
        <w:numPr>
          <w:ilvl w:val="0"/>
          <w:numId w:val="5"/>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lastRenderedPageBreak/>
        <w:t xml:space="preserve">специальные учебники и дидактические материалы, </w:t>
      </w:r>
      <w:proofErr w:type="gramStart"/>
      <w:r w:rsidRPr="0086463E">
        <w:rPr>
          <w:rFonts w:ascii="Arial" w:eastAsia="Times New Roman" w:hAnsi="Arial" w:cs="Arial"/>
          <w:color w:val="25262C"/>
          <w:sz w:val="27"/>
          <w:szCs w:val="27"/>
          <w:lang w:eastAsia="ru-RU"/>
        </w:rPr>
        <w:t>например</w:t>
      </w:r>
      <w:proofErr w:type="gramEnd"/>
      <w:r w:rsidRPr="0086463E">
        <w:rPr>
          <w:rFonts w:ascii="Arial" w:eastAsia="Times New Roman" w:hAnsi="Arial" w:cs="Arial"/>
          <w:color w:val="25262C"/>
          <w:sz w:val="27"/>
          <w:szCs w:val="27"/>
          <w:lang w:eastAsia="ru-RU"/>
        </w:rPr>
        <w:t xml:space="preserve"> увеличенные картинки для детей с нарушением зрения.</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Выделяют несколько форм обучения детей с ОВЗ: </w:t>
      </w:r>
    </w:p>
    <w:p w:rsidR="0086463E" w:rsidRPr="0086463E" w:rsidRDefault="0086463E" w:rsidP="0086463E">
      <w:pPr>
        <w:numPr>
          <w:ilvl w:val="0"/>
          <w:numId w:val="6"/>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в инклюзивном классе массовой школы,</w:t>
      </w:r>
    </w:p>
    <w:p w:rsidR="0086463E" w:rsidRPr="0086463E" w:rsidRDefault="0086463E" w:rsidP="0086463E">
      <w:pPr>
        <w:numPr>
          <w:ilvl w:val="0"/>
          <w:numId w:val="6"/>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в коррекционном классе массовой школы, </w:t>
      </w:r>
    </w:p>
    <w:p w:rsidR="0086463E" w:rsidRPr="0086463E" w:rsidRDefault="0086463E" w:rsidP="0086463E">
      <w:pPr>
        <w:numPr>
          <w:ilvl w:val="0"/>
          <w:numId w:val="6"/>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в коррекционной школе,</w:t>
      </w:r>
    </w:p>
    <w:p w:rsidR="0086463E" w:rsidRPr="0086463E" w:rsidRDefault="0086463E" w:rsidP="0086463E">
      <w:pPr>
        <w:numPr>
          <w:ilvl w:val="0"/>
          <w:numId w:val="6"/>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надомное образование,</w:t>
      </w:r>
    </w:p>
    <w:p w:rsidR="0086463E" w:rsidRPr="0086463E" w:rsidRDefault="0086463E" w:rsidP="0086463E">
      <w:pPr>
        <w:numPr>
          <w:ilvl w:val="0"/>
          <w:numId w:val="6"/>
        </w:numPr>
        <w:shd w:val="clear" w:color="auto" w:fill="FFFFFF"/>
        <w:spacing w:before="100" w:beforeAutospacing="1" w:after="100" w:afterAutospacing="1"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семейное образование.</w:t>
      </w:r>
    </w:p>
    <w:p w:rsidR="0086463E" w:rsidRPr="0086463E" w:rsidRDefault="0086463E" w:rsidP="0086463E">
      <w:pPr>
        <w:shd w:val="clear" w:color="auto" w:fill="FFFFFF"/>
        <w:spacing w:before="300" w:after="0" w:line="336" w:lineRule="atLeast"/>
        <w:rPr>
          <w:rFonts w:ascii="Arial" w:eastAsia="Times New Roman" w:hAnsi="Arial" w:cs="Arial"/>
          <w:color w:val="25262C"/>
          <w:sz w:val="27"/>
          <w:szCs w:val="27"/>
          <w:lang w:eastAsia="ru-RU"/>
        </w:rPr>
      </w:pPr>
      <w:r w:rsidRPr="0086463E">
        <w:rPr>
          <w:rFonts w:ascii="Arial" w:eastAsia="Times New Roman" w:hAnsi="Arial" w:cs="Arial"/>
          <w:color w:val="25262C"/>
          <w:sz w:val="27"/>
          <w:szCs w:val="27"/>
          <w:lang w:eastAsia="ru-RU"/>
        </w:rPr>
        <w:t>Рассмотрим подробнее каждую из них.</w:t>
      </w:r>
    </w:p>
    <w:p w:rsidR="008233BA" w:rsidRDefault="008233BA">
      <w:bookmarkStart w:id="0" w:name="_GoBack"/>
      <w:bookmarkEnd w:id="0"/>
    </w:p>
    <w:sectPr w:rsidR="00823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1B8F"/>
    <w:multiLevelType w:val="multilevel"/>
    <w:tmpl w:val="0550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E6DA8"/>
    <w:multiLevelType w:val="multilevel"/>
    <w:tmpl w:val="0A02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12E72"/>
    <w:multiLevelType w:val="multilevel"/>
    <w:tmpl w:val="ECA6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2128C"/>
    <w:multiLevelType w:val="multilevel"/>
    <w:tmpl w:val="6D50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26DCD"/>
    <w:multiLevelType w:val="multilevel"/>
    <w:tmpl w:val="3FC0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63FBC"/>
    <w:multiLevelType w:val="multilevel"/>
    <w:tmpl w:val="C768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72"/>
    <w:rsid w:val="001C4472"/>
    <w:rsid w:val="008233BA"/>
    <w:rsid w:val="0086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E721-52AE-40AD-87F5-54459F74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3871">
      <w:bodyDiv w:val="1"/>
      <w:marLeft w:val="0"/>
      <w:marRight w:val="0"/>
      <w:marTop w:val="0"/>
      <w:marBottom w:val="0"/>
      <w:divBdr>
        <w:top w:val="none" w:sz="0" w:space="0" w:color="auto"/>
        <w:left w:val="none" w:sz="0" w:space="0" w:color="auto"/>
        <w:bottom w:val="none" w:sz="0" w:space="0" w:color="auto"/>
        <w:right w:val="none" w:sz="0" w:space="0" w:color="auto"/>
      </w:divBdr>
    </w:div>
    <w:div w:id="209481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ternat.foxford.ru/polezno-znat/organizaciya-nadomnogo-obucheniya-dlya-shkolnik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0760670/" TargetMode="External"/><Relationship Id="rId5" Type="http://schemas.openxmlformats.org/officeDocument/2006/relationships/hyperlink" Target="https://base.garant.ru/70862366/53f89421bbdaf741eb2d1ecc4ddb4c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2025-03-16T14:48:00Z</dcterms:created>
  <dcterms:modified xsi:type="dcterms:W3CDTF">2025-03-16T14:50:00Z</dcterms:modified>
</cp:coreProperties>
</file>