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5E" w:rsidRDefault="009F085E" w:rsidP="009F085E">
      <w:pPr>
        <w:spacing w:after="0"/>
        <w:ind w:firstLine="708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Семантическое поле с использованием пиктограмм.</w:t>
      </w:r>
    </w:p>
    <w:p w:rsidR="009F085E" w:rsidRDefault="009F085E" w:rsidP="009F0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085E" w:rsidRDefault="009F085E" w:rsidP="009F0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F085E" w:rsidRP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Гномик – для обозначения «ядерного слова»;</w:t>
      </w: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1551940" cy="1183640"/>
            <wp:effectExtent l="0" t="0" r="0" b="0"/>
            <wp:docPr id="1" name="Рисунок 16" descr="ÐÐ°ÑÑÐ¸Ð½ÐºÐ¸ Ð¿Ð¾ Ð·Ð°Ð¿ÑÐ¾ÑÑ ÑÐ¸ÑÑÐ½Ð¾Ðº Ð³Ð½Ð¾Ð¼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ÐÐ°ÑÑÐ¸Ð½ÐºÐ¸ Ð¿Ð¾ Ð·Ð°Ð¿ÑÐ¾ÑÑ ÑÐ¸ÑÑÐ½Ð¾Ðº Ð³Ð½Ð¾Ð¼Ð¸Ðº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5194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</w:p>
    <w:p w:rsidR="009F085E" w:rsidRDefault="009F085E" w:rsidP="009F085E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Изображение нескольких гномиков, взявшихся за руки – родственные слова;</w:t>
      </w:r>
    </w:p>
    <w:p w:rsidR="009F085E" w:rsidRDefault="009F085E" w:rsidP="009F085E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F085E" w:rsidRDefault="009F085E" w:rsidP="009F085E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82495" cy="2098040"/>
            <wp:effectExtent l="19050" t="0" r="8255" b="0"/>
            <wp:docPr id="2" name="Рисунок 25" descr="ÐÐ°ÑÑÐ¸Ð½ÐºÐ¸ Ð¿Ð¾ Ð·Ð°Ð¿ÑÐ¾ÑÑ ÑÐ¸ÑÑÐ½Ð¾Ðº Ð³Ð½Ð¾Ð¼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ÐÐ°ÑÑÐ¸Ð½ÐºÐ¸ Ð¿Ð¾ Ð·Ð°Ð¿ÑÐ¾ÑÑ ÑÐ¸ÑÑÐ½Ð¾Ðº Ð³Ð½Ð¾Ð¼Ð¸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5E" w:rsidRDefault="009F085E" w:rsidP="009F085E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Шагающий гномик – слова – действия;</w:t>
      </w:r>
    </w:p>
    <w:p w:rsidR="009F085E" w:rsidRDefault="009F085E" w:rsidP="009F08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29665" cy="1506220"/>
            <wp:effectExtent l="19050" t="0" r="0" b="0"/>
            <wp:docPr id="3" name="Рисунок 2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2966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5E" w:rsidRDefault="009F085E" w:rsidP="009F08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085E" w:rsidRDefault="009F085E" w:rsidP="009F085E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Цветной гномик – слова – признаки;</w:t>
      </w:r>
    </w:p>
    <w:p w:rsidR="009F085E" w:rsidRDefault="009F085E" w:rsidP="009F085E">
      <w:pPr>
        <w:spacing w:after="0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45250" cy="1305411"/>
            <wp:effectExtent l="19050" t="0" r="2700" b="0"/>
            <wp:docPr id="4" name="Рисунок 31" descr="ÐÐ°ÑÑÐ¸Ð½ÐºÐ¸ Ð¿Ð¾ Ð·Ð°Ð¿ÑÐ¾ÑÑ ÑÐ¸ÑÑÐ½Ð¾Ðº Ð³Ð½Ð¾Ð¼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ÐÐ°ÑÑÐ¸Ð½ÐºÐ¸ Ð¿Ð¾ Ð·Ð°Ð¿ÑÐ¾ÑÑ ÑÐ¸ÑÑÐ½Ð¾Ðº Ð³Ð½Ð¾Ð¼Ð¸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18" cy="130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085E" w:rsidRDefault="009F085E" w:rsidP="009F085E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Два гномика со знаком равенства – слова-синонимы;</w:t>
      </w:r>
    </w:p>
    <w:p w:rsidR="009F085E" w:rsidRDefault="009F085E" w:rsidP="009F08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085E" w:rsidRDefault="009F085E" w:rsidP="009F08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2045" cy="1375410"/>
            <wp:effectExtent l="19050" t="0" r="1905" b="0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430530" cy="430530"/>
            <wp:effectExtent l="19050" t="0" r="7620" b="0"/>
            <wp:docPr id="6" name="Рисунок 4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122045" cy="1375410"/>
            <wp:effectExtent l="19050" t="0" r="1905" b="0"/>
            <wp:docPr id="7" name="Рисунок 2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5E" w:rsidRDefault="009F085E" w:rsidP="009F08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Гномик, стоящий на голове и руках – слова-антонимы;</w:t>
      </w:r>
    </w:p>
    <w:p w:rsidR="009F085E" w:rsidRDefault="009F085E" w:rsidP="009F08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085E" w:rsidRDefault="009F085E" w:rsidP="009F08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75690" cy="1122045"/>
            <wp:effectExtent l="19050" t="0" r="0" b="0"/>
            <wp:docPr id="8" name="Рисунок 34" descr="ÐÐ°ÑÑÐ¸Ð½ÐºÐ¸ Ð¿Ð¾ Ð·Ð°Ð¿ÑÐ¾ÑÑ ÑÐ¸ÑÑÐ½Ð¾Ðº Ð³Ð½Ð¾Ð¼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ÐÐ°ÑÑÐ¸Ð½ÐºÐ¸ Ð¿Ð¾ Ð·Ð°Ð¿ÑÐ¾ÑÑ ÑÐ¸ÑÑÐ½Ð¾Ðº Ð³Ð½Ð¾Ð¼Ð¸ÐºÐ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912" b="1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Клубок ниток со спицам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словесные логические задачи.</w:t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29385" cy="1429385"/>
            <wp:effectExtent l="19050" t="0" r="0" b="0"/>
            <wp:docPr id="9" name="Рисунок 37" descr="ÐÐ°ÑÑÐ¸Ð½ÐºÐ¸ Ð¿Ð¾ Ð·Ð°Ð¿ÑÐ¾ÑÑ ÑÐ¸ÑÑÐ½Ð¾Ðº ÐºÐ»ÑÐ±Ð¾Ðº Ð½Ð¸ÑÐ¾Ðº ÑÐ¾ ÑÐ¿Ð¸Ñ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ÐÐ°ÑÑÐ¸Ð½ÐºÐ¸ Ð¿Ð¾ Ð·Ð°Ð¿ÑÐ¾ÑÑ ÑÐ¸ÑÑÐ½Ð¾Ðº ÐºÐ»ÑÐ±Ð¾Ðº Ð½Ð¸ÑÐ¾Ðº ÑÐ¾ ÑÐ¿Ð¸ÑÐ°Ð¼Ð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85E" w:rsidRPr="009F085E" w:rsidRDefault="009F085E" w:rsidP="009F085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F085E">
        <w:rPr>
          <w:rFonts w:ascii="Times New Roman" w:hAnsi="Times New Roman" w:cs="Times New Roman"/>
          <w:b/>
          <w:sz w:val="36"/>
          <w:szCs w:val="28"/>
        </w:rPr>
        <w:t>Пример:</w:t>
      </w:r>
    </w:p>
    <w:p w:rsidR="009F085E" w:rsidRPr="009F085E" w:rsidRDefault="009F085E" w:rsidP="009F0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Ядерное слово: КОШКА</w:t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Родственные слова: КОШЕЧКА, КОТЕНОК, КОТ, КОШАЧИЙ, КОШКИН…</w:t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Слова-действия (что делает?): </w:t>
      </w:r>
      <w:r>
        <w:rPr>
          <w:rFonts w:ascii="Times New Roman" w:hAnsi="Times New Roman" w:cs="Times New Roman"/>
          <w:sz w:val="28"/>
          <w:szCs w:val="28"/>
        </w:rPr>
        <w:tab/>
        <w:t>ПРЫГАЕТ, МЯУКАЕТ, КУСАЕТСЯ, ЛАКАЕТ, ИГРАЕТ, ЛОВИТ, МУРЧИТ, СВОРАЧИВАЕТСЯ…..</w:t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Слова-признаки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?): МЯГКАЯ, ЛАСКОВАЯ, ИГРИВАЯ, КУСАЧАЯ, ДОМАШНЯЯ, ЛОВКАЯ, МЯГКАЯ….</w:t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Слова-синонимы:</w:t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антонимы: КОШКА – СОБАКА, КОШКА – МЫШКА.</w:t>
      </w:r>
    </w:p>
    <w:p w:rsidR="009F085E" w:rsidRDefault="009F085E" w:rsidP="009F0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логические задачи: В ДОМЕ БЫЛО ОЧЕНЬ МНОГО МЫШЕЙ. ХОЗЯЕВА ЗАВЕЛИ КОШКУ.  ДЛЯ ЧЕГО?</w:t>
      </w:r>
    </w:p>
    <w:p w:rsidR="002471ED" w:rsidRDefault="002471ED"/>
    <w:sectPr w:rsidR="002471ED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085E"/>
    <w:rsid w:val="002471ED"/>
    <w:rsid w:val="002C6636"/>
    <w:rsid w:val="00426C3F"/>
    <w:rsid w:val="0050444D"/>
    <w:rsid w:val="005F5E4D"/>
    <w:rsid w:val="00643515"/>
    <w:rsid w:val="007D657D"/>
    <w:rsid w:val="00845F25"/>
    <w:rsid w:val="009F085E"/>
    <w:rsid w:val="00E9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2018-09-17T10:11:00Z</dcterms:created>
  <dcterms:modified xsi:type="dcterms:W3CDTF">2018-09-17T10:13:00Z</dcterms:modified>
</cp:coreProperties>
</file>