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868" w:rsidRPr="0056799D" w:rsidRDefault="003D4868" w:rsidP="003D4868">
      <w:pPr>
        <w:jc w:val="center"/>
        <w:rPr>
          <w:rFonts w:ascii="Times New Roman" w:hAnsi="Times New Roman" w:cs="Times New Roman"/>
          <w:color w:val="FF0000"/>
          <w:sz w:val="40"/>
          <w:szCs w:val="40"/>
          <w:lang w:eastAsia="ru-RU"/>
        </w:rPr>
      </w:pPr>
      <w:r w:rsidRPr="0056799D">
        <w:rPr>
          <w:rFonts w:ascii="Times New Roman" w:hAnsi="Times New Roman" w:cs="Times New Roman"/>
          <w:color w:val="FF0000"/>
          <w:sz w:val="40"/>
          <w:szCs w:val="40"/>
          <w:lang w:eastAsia="ru-RU"/>
        </w:rPr>
        <w:t>Железная дорога не место для игр, а зона повышенной опасности!</w:t>
      </w:r>
    </w:p>
    <w:p w:rsidR="003D4868" w:rsidRPr="0056799D" w:rsidRDefault="003D4868" w:rsidP="003D4868">
      <w:pPr>
        <w:jc w:val="center"/>
        <w:rPr>
          <w:rFonts w:ascii="Times New Roman" w:hAnsi="Times New Roman" w:cs="Times New Roman"/>
          <w:color w:val="FF0000"/>
          <w:sz w:val="40"/>
          <w:szCs w:val="40"/>
          <w:lang w:eastAsia="ru-RU"/>
        </w:rPr>
      </w:pPr>
      <w:r w:rsidRPr="0056799D">
        <w:rPr>
          <w:rFonts w:ascii="Times New Roman" w:hAnsi="Times New Roman" w:cs="Times New Roman"/>
          <w:color w:val="FF0000"/>
          <w:sz w:val="40"/>
          <w:szCs w:val="40"/>
          <w:lang w:eastAsia="ru-RU"/>
        </w:rPr>
        <w:t>Берегите вашу жизнь и жизнь ваших детей!</w:t>
      </w:r>
    </w:p>
    <w:p w:rsidR="003D4868" w:rsidRDefault="0056799D" w:rsidP="00884B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D4868" w:rsidRPr="0056799D">
        <w:rPr>
          <w:rFonts w:ascii="Times New Roman" w:hAnsi="Times New Roman" w:cs="Times New Roman"/>
          <w:sz w:val="28"/>
          <w:szCs w:val="28"/>
          <w:lang w:eastAsia="ru-RU"/>
        </w:rPr>
        <w:t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одна из главных причин травмирования детей.</w:t>
      </w:r>
    </w:p>
    <w:p w:rsidR="00AC62A0" w:rsidRPr="00AC62A0" w:rsidRDefault="00AC62A0" w:rsidP="00AC62A0">
      <w:pPr>
        <w:jc w:val="center"/>
        <w:rPr>
          <w:rFonts w:ascii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color w:val="4472C4" w:themeColor="accent5"/>
          <w:sz w:val="28"/>
          <w:szCs w:val="28"/>
          <w:lang w:eastAsia="ru-RU"/>
        </w:rPr>
        <w:t>ОСНОВНЫЕ ПРАВИЛА ПОВЕДЕНИЯ НА ЖЕЛЕЗНОЙ ДОРОГЕ: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при приближении поезда не выходите за предупреждающую полосу на платформе до полной остановки поезда;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посадку (высадку) в вагоны производите только после полной остановки поезда, со стороны перрона или посадочной платформы;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при приближении поезда детей держите за руки или на руках. Не оставляйте их без присмотра на посадочных платформах и в вагонах;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не оставляйте без внимания случаи нарушения правил поведения несовершеннолетних детей на территории железнодорожного транспорта;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переходите железнодорожные пути только в установленных местах, убедившись в отсутствии движущегося поезда, локомотива или вагонов;</w:t>
      </w:r>
    </w:p>
    <w:p w:rsidR="00AC62A0" w:rsidRPr="00AC62A0" w:rsidRDefault="00AC62A0" w:rsidP="00AC62A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62A0">
        <w:rPr>
          <w:rFonts w:ascii="Times New Roman" w:hAnsi="Times New Roman" w:cs="Times New Roman"/>
          <w:sz w:val="28"/>
          <w:szCs w:val="28"/>
          <w:lang w:eastAsia="ru-RU"/>
        </w:rPr>
        <w:t>• не подлезайте под вагонами.</w:t>
      </w:r>
    </w:p>
    <w:p w:rsidR="00AC62A0" w:rsidRDefault="00AC62A0" w:rsidP="003D48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2A0" w:rsidRDefault="00AC62A0" w:rsidP="003D48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2A0" w:rsidRDefault="00AC62A0" w:rsidP="003D48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2A0" w:rsidRDefault="00AC62A0" w:rsidP="003D48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B3C" w:rsidRPr="0056799D" w:rsidRDefault="00884B3C" w:rsidP="003D486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D4868" w:rsidRPr="0056799D" w:rsidRDefault="003D4868" w:rsidP="008F50D8">
      <w:pPr>
        <w:jc w:val="center"/>
        <w:rPr>
          <w:rFonts w:ascii="Times New Roman" w:hAnsi="Times New Roman" w:cs="Times New Roman"/>
          <w:caps/>
          <w:color w:val="4472C4" w:themeColor="accent5"/>
          <w:sz w:val="28"/>
          <w:szCs w:val="28"/>
          <w:lang w:eastAsia="ru-RU"/>
        </w:rPr>
      </w:pPr>
      <w:r w:rsidRPr="0056799D">
        <w:rPr>
          <w:rFonts w:ascii="Times New Roman" w:hAnsi="Times New Roman" w:cs="Times New Roman"/>
          <w:caps/>
          <w:color w:val="4472C4" w:themeColor="accent5"/>
          <w:sz w:val="28"/>
          <w:szCs w:val="28"/>
          <w:lang w:eastAsia="ru-RU"/>
        </w:rPr>
        <w:lastRenderedPageBreak/>
        <w:t>ВИЗУАЛЬНЫЕ МАТЕРИАЛЫ О ДЕТСКОЙ БЕЗОПАСНОСТИ НА ЖЕЛЕЗНОЙ ДОРОГЕ</w:t>
      </w:r>
    </w:p>
    <w:p w:rsidR="003D4868" w:rsidRPr="003D4868" w:rsidRDefault="00F84B62" w:rsidP="003D48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21A1A"/>
          <w:sz w:val="24"/>
          <w:szCs w:val="24"/>
          <w:bdr w:val="none" w:sz="0" w:space="0" w:color="auto" w:frame="1"/>
          <w:lang w:eastAsia="ru-RU"/>
        </w:rPr>
        <w:t xml:space="preserve">                    </w:t>
      </w:r>
      <w:r w:rsidR="008F50D8">
        <w:rPr>
          <w:rFonts w:ascii="Times New Roman" w:eastAsia="Times New Roman" w:hAnsi="Times New Roman" w:cs="Times New Roman"/>
          <w:noProof/>
          <w:color w:val="E21A1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08742" cy="4970363"/>
            <wp:effectExtent l="19050" t="0" r="5958" b="0"/>
            <wp:docPr id="21" name="Рисунок 2" descr="Будь осторожен на железнодорожных мостах и переходах 32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 осторожен на железнодорожных мостах и переходах 32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35" cy="49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E21A1A"/>
          <w:sz w:val="24"/>
          <w:szCs w:val="24"/>
          <w:bdr w:val="none" w:sz="0" w:space="0" w:color="auto" w:frame="1"/>
          <w:lang w:eastAsia="ru-RU"/>
        </w:rPr>
        <w:t xml:space="preserve">                                       </w:t>
      </w:r>
      <w:r w:rsidR="008F50D8">
        <w:rPr>
          <w:rFonts w:ascii="Times New Roman" w:eastAsia="Times New Roman" w:hAnsi="Times New Roman" w:cs="Times New Roman"/>
          <w:noProof/>
          <w:color w:val="E21A1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16113" cy="4981433"/>
            <wp:effectExtent l="19050" t="0" r="0" b="0"/>
            <wp:docPr id="22" name="Рисунок 3" descr="Высовываться в окно поезда опасно 32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овываться в окно поезда опасно 32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06" cy="49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16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109"/>
        <w:gridCol w:w="7"/>
        <w:gridCol w:w="5484"/>
      </w:tblGrid>
      <w:tr w:rsidR="00F84B62" w:rsidRPr="003D4868" w:rsidTr="003D4868"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F84B62" w:rsidP="008F5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                   </w:t>
            </w:r>
            <w:r w:rsidR="008F50D8"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52452" cy="5036024"/>
                  <wp:effectExtent l="19050" t="0" r="348" b="0"/>
                  <wp:docPr id="18" name="Рисунок 5" descr="Не катайся на лыжах, санках, ватрушках рядом с жд 320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 катайся на лыжах, санках, ватрушках рядом с жд 320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189" cy="5089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0D8"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94076" cy="5098550"/>
                  <wp:effectExtent l="19050" t="0" r="0" b="0"/>
                  <wp:docPr id="23" name="Рисунок 4" descr="Не заходи за ограничительную линию 320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 заходи за ограничительную линию 320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520" cy="510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0D8"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4B62" w:rsidRPr="003D4868" w:rsidTr="003D4868"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F84B62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                  </w:t>
            </w:r>
            <w:r w:rsidR="008F50D8"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38300" cy="5014762"/>
                  <wp:effectExtent l="19050" t="0" r="0" b="0"/>
                  <wp:docPr id="13" name="Рисунок 6" descr="Не переходи пути на красный свет 320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 переходи пути на красный свет 320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978" cy="504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E21A1A"/>
                <w:sz w:val="34"/>
                <w:szCs w:val="34"/>
                <w:bdr w:val="none" w:sz="0" w:space="0" w:color="auto" w:frame="1"/>
                <w:lang w:eastAsia="ru-RU"/>
              </w:rPr>
              <w:t xml:space="preserve">                         </w:t>
            </w:r>
            <w:r w:rsidR="008F50D8">
              <w:rPr>
                <w:rFonts w:ascii="Arial" w:eastAsia="Times New Roman" w:hAnsi="Arial" w:cs="Arial"/>
                <w:noProof/>
                <w:color w:val="E21A1A"/>
                <w:sz w:val="34"/>
                <w:szCs w:val="3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24651" cy="4994255"/>
                  <wp:effectExtent l="19050" t="0" r="9099" b="0"/>
                  <wp:docPr id="17" name="Рисунок 12" descr="Спрыгивать с платформы  опасно 320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прыгивать с платформы  опасно 320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27" cy="499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F84B62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43555" cy="4572000"/>
                  <wp:effectExtent l="19050" t="0" r="4445" b="0"/>
                  <wp:docPr id="7" name="Рисунок 7" descr="Не подлезай под вагоны 320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 подлезай под вагоны 320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62" w:rsidRPr="003D4868" w:rsidTr="003D4868"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56799D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                   </w:t>
            </w:r>
            <w:r w:rsidR="008F50D8"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95968" cy="5101390"/>
                  <wp:effectExtent l="19050" t="0" r="0" b="0"/>
                  <wp:docPr id="14" name="Рисунок 9" descr="Не ходи по рельсам 320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 ходи по рельсам 320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680" cy="511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E21A1A"/>
                <w:sz w:val="34"/>
                <w:szCs w:val="34"/>
                <w:bdr w:val="none" w:sz="0" w:space="0" w:color="auto" w:frame="1"/>
                <w:lang w:eastAsia="ru-RU"/>
              </w:rPr>
              <w:t xml:space="preserve">                        </w:t>
            </w:r>
            <w:r w:rsidR="008F50D8">
              <w:rPr>
                <w:rFonts w:ascii="Arial" w:eastAsia="Times New Roman" w:hAnsi="Arial" w:cs="Arial"/>
                <w:noProof/>
                <w:color w:val="E21A1A"/>
                <w:sz w:val="34"/>
                <w:szCs w:val="3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73855" cy="5068173"/>
                  <wp:effectExtent l="19050" t="0" r="0" b="0"/>
                  <wp:docPr id="16" name="Рисунок 11" descr="Снимай наушники и капюшон 320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имай наушники и капюшон 320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11" cy="512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56799D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E9EAED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43555" cy="4572000"/>
                  <wp:effectExtent l="19050" t="0" r="4445" b="0"/>
                  <wp:docPr id="10" name="Рисунок 10" descr="Платформа не место для игр 320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атформа не место для игр 320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62" w:rsidRPr="003D4868" w:rsidTr="003D486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Arial" w:eastAsia="Times New Roman" w:hAnsi="Arial" w:cs="Arial"/>
                <w:color w:val="1F1F24"/>
                <w:sz w:val="34"/>
                <w:szCs w:val="3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Arial" w:eastAsia="Times New Roman" w:hAnsi="Arial" w:cs="Arial"/>
                <w:color w:val="1F1F24"/>
                <w:sz w:val="34"/>
                <w:szCs w:val="34"/>
                <w:lang w:eastAsia="ru-RU"/>
              </w:rPr>
            </w:pPr>
            <w:r w:rsidRPr="003D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4868" w:rsidRPr="003D4868" w:rsidRDefault="003D4868" w:rsidP="003D4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D4868" w:rsidRPr="00106DBC" w:rsidRDefault="0056799D" w:rsidP="00106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D4868" w:rsidRPr="00106DBC" w:rsidSect="00884B3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EDB"/>
    <w:rsid w:val="000B3E43"/>
    <w:rsid w:val="00106DBC"/>
    <w:rsid w:val="002F4989"/>
    <w:rsid w:val="003D4868"/>
    <w:rsid w:val="00472EDB"/>
    <w:rsid w:val="0056799D"/>
    <w:rsid w:val="006A7556"/>
    <w:rsid w:val="00753F54"/>
    <w:rsid w:val="00884B3C"/>
    <w:rsid w:val="008F50D8"/>
    <w:rsid w:val="00AC62A0"/>
    <w:rsid w:val="00F8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43"/>
  </w:style>
  <w:style w:type="paragraph" w:styleId="1">
    <w:name w:val="heading 1"/>
    <w:basedOn w:val="a"/>
    <w:link w:val="10"/>
    <w:uiPriority w:val="9"/>
    <w:qFormat/>
    <w:rsid w:val="00472E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2E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72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per">
    <w:name w:val="upper"/>
    <w:basedOn w:val="a"/>
    <w:rsid w:val="003D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48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6514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5256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069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zd.ru/api/media/resources/1862027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rzd.ru/api/media/resources/186204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rzd.ru/api/media/resources/1862030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rzd.ru/api/media/resources/1862039" TargetMode="External"/><Relationship Id="rId20" Type="http://schemas.openxmlformats.org/officeDocument/2006/relationships/hyperlink" Target="https://www.rzd.ru/api/media/resources/1862050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rzd.ru/api/media/resources/1862023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rzd.ru/api/media/resources/1862025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rzd.ru/api/media/resources/186202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rzd.ru/api/media/resources/1862052" TargetMode="External"/><Relationship Id="rId22" Type="http://schemas.openxmlformats.org/officeDocument/2006/relationships/hyperlink" Target="https://www.rzd.ru/api/media/resources/18620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Яблонька</dc:creator>
  <cp:lastModifiedBy>Сергей Демин</cp:lastModifiedBy>
  <cp:revision>7</cp:revision>
  <dcterms:created xsi:type="dcterms:W3CDTF">2024-11-26T05:51:00Z</dcterms:created>
  <dcterms:modified xsi:type="dcterms:W3CDTF">2024-11-29T10:38:00Z</dcterms:modified>
</cp:coreProperties>
</file>