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96" w:rsidRPr="00CF436D" w:rsidRDefault="00CF436D">
      <w:pPr>
        <w:ind w:firstLineChars="150" w:firstLine="42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436D">
        <w:rPr>
          <w:rFonts w:ascii="Times New Roman" w:hAnsi="Times New Roman" w:cs="Times New Roman"/>
          <w:b/>
          <w:bCs/>
          <w:sz w:val="28"/>
          <w:szCs w:val="28"/>
          <w:lang w:val="ru-RU"/>
        </w:rPr>
        <w:t>"Игры на развитие мышления у детей с умеренной умственной отсталостью"</w:t>
      </w:r>
    </w:p>
    <w:p w:rsidR="004D0D96" w:rsidRDefault="004D0D96">
      <w:pPr>
        <w:rPr>
          <w:rFonts w:ascii="Times New Roman" w:hAnsi="Times New Roman" w:cs="Times New Roman"/>
          <w:sz w:val="28"/>
          <w:szCs w:val="28"/>
          <w:lang/>
        </w:rPr>
      </w:pPr>
    </w:p>
    <w:p w:rsidR="004D0D96" w:rsidRPr="00CF436D" w:rsidRDefault="00CF436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436D">
        <w:rPr>
          <w:rFonts w:ascii="Times New Roman" w:hAnsi="Times New Roman" w:cs="Times New Roman"/>
          <w:sz w:val="28"/>
          <w:szCs w:val="28"/>
          <w:lang w:val="ru-RU"/>
        </w:rPr>
        <w:t>Основным недостатком мышления у детей с нарушением интеллекта является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436D">
        <w:rPr>
          <w:rFonts w:ascii="Times New Roman" w:hAnsi="Times New Roman" w:cs="Times New Roman"/>
          <w:sz w:val="28"/>
          <w:szCs w:val="28"/>
          <w:lang w:val="ru-RU"/>
        </w:rPr>
        <w:t xml:space="preserve">слабость обобщений. Нарушение способности обобщения усугубляется неполноценностью других мыслительных процессов </w:t>
      </w:r>
      <w:r w:rsidRPr="00CF436D">
        <w:rPr>
          <w:rFonts w:ascii="Times New Roman" w:hAnsi="Times New Roman" w:cs="Times New Roman"/>
          <w:sz w:val="28"/>
          <w:szCs w:val="28"/>
          <w:lang w:val="ru-RU"/>
        </w:rPr>
        <w:t>— анализа, синтеза, абстрагирования, сравнения.</w:t>
      </w:r>
    </w:p>
    <w:p w:rsidR="004D0D96" w:rsidRDefault="00CF436D">
      <w:pPr>
        <w:rPr>
          <w:rFonts w:ascii="Times New Roman" w:hAnsi="Times New Roman" w:cs="Times New Roman"/>
          <w:sz w:val="28"/>
          <w:szCs w:val="28"/>
          <w:lang/>
        </w:rPr>
      </w:pPr>
      <w:r w:rsidRPr="00CF436D">
        <w:rPr>
          <w:rFonts w:ascii="Times New Roman" w:hAnsi="Times New Roman" w:cs="Times New Roman"/>
          <w:sz w:val="28"/>
          <w:szCs w:val="28"/>
          <w:lang w:val="ru-RU"/>
        </w:rPr>
        <w:t xml:space="preserve">Для детей характерны сниженная активность мыслительных процессов и слабая регулирующая роль мышления. 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F436D">
        <w:rPr>
          <w:rFonts w:ascii="Times New Roman" w:hAnsi="Times New Roman" w:cs="Times New Roman"/>
          <w:sz w:val="28"/>
          <w:szCs w:val="28"/>
          <w:lang w:val="ru-RU"/>
        </w:rPr>
        <w:t xml:space="preserve">бычно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с нарушением интеллекта </w:t>
      </w:r>
      <w:r w:rsidRPr="00CF436D">
        <w:rPr>
          <w:rFonts w:ascii="Times New Roman" w:hAnsi="Times New Roman" w:cs="Times New Roman"/>
          <w:sz w:val="28"/>
          <w:szCs w:val="28"/>
          <w:lang w:val="ru-RU"/>
        </w:rPr>
        <w:t>начинают выполнять работу, не дослушав инструкции, не поняв цели зад</w:t>
      </w:r>
      <w:r w:rsidRPr="00CF436D">
        <w:rPr>
          <w:rFonts w:ascii="Times New Roman" w:hAnsi="Times New Roman" w:cs="Times New Roman"/>
          <w:sz w:val="28"/>
          <w:szCs w:val="28"/>
          <w:lang w:val="ru-RU"/>
        </w:rPr>
        <w:t xml:space="preserve">ания,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же преобладает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/>
        </w:rPr>
        <w:t>аглядно-действенное</w:t>
      </w:r>
      <w:proofErr w:type="spellEnd"/>
      <w:r>
        <w:rPr>
          <w:rFonts w:ascii="Times New Roman" w:hAnsi="Times New Roman" w:cs="Times New Roman"/>
          <w:sz w:val="28"/>
          <w:szCs w:val="28"/>
          <w:lang/>
        </w:rPr>
        <w:t> мышление – исходное, на его основе возникает сначала наглядно-образное, а затем и словесно-логическое. У детей наглядно-действенное мышление характеризуется отставанием в темпе развития.</w:t>
      </w:r>
    </w:p>
    <w:p w:rsidR="004D0D96" w:rsidRDefault="00CF436D">
      <w:pPr>
        <w:ind w:firstLineChars="400" w:firstLine="112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Предлагаем вам поигра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ть с ребенком дома для развития мышления!!!</w:t>
      </w:r>
    </w:p>
    <w:p w:rsidR="004D0D96" w:rsidRDefault="004D0D96">
      <w:pPr>
        <w:rPr>
          <w:rFonts w:ascii="Times New Roman" w:hAnsi="Times New Roman" w:cs="Times New Roman"/>
          <w:sz w:val="28"/>
          <w:szCs w:val="28"/>
          <w:lang/>
        </w:rPr>
      </w:pPr>
    </w:p>
    <w:p w:rsidR="004D0D96" w:rsidRDefault="00CF436D">
      <w:pPr>
        <w:shd w:val="clear" w:color="auto" w:fill="FFFFFF"/>
        <w:ind w:firstLineChars="650" w:firstLine="1820"/>
        <w:jc w:val="both"/>
        <w:rPr>
          <w:rFonts w:ascii="sans-serif" w:eastAsia="sans-serif" w:hAnsi="sans-serif" w:cs="sans-serif"/>
          <w:color w:val="181818"/>
          <w:sz w:val="16"/>
          <w:szCs w:val="16"/>
          <w:lang w:val="ru-RU"/>
        </w:rPr>
      </w:pPr>
      <w:r>
        <w:rPr>
          <w:rFonts w:ascii="Times New Roman" w:eastAsia="sans-serif" w:hAnsi="Times New Roman" w:cs="Times New Roman"/>
          <w:color w:val="252525"/>
          <w:sz w:val="28"/>
          <w:szCs w:val="28"/>
          <w:u w:val="single"/>
          <w:shd w:val="clear" w:color="auto" w:fill="FFFFFF"/>
          <w:lang/>
        </w:rPr>
        <w:t xml:space="preserve">Игры на развитие мышления для детей с </w:t>
      </w:r>
      <w:r>
        <w:rPr>
          <w:rFonts w:ascii="Times New Roman" w:eastAsia="sans-serif" w:hAnsi="Times New Roman" w:cs="Times New Roman"/>
          <w:color w:val="252525"/>
          <w:sz w:val="28"/>
          <w:szCs w:val="28"/>
          <w:u w:val="single"/>
          <w:shd w:val="clear" w:color="auto" w:fill="FFFFFF"/>
          <w:lang w:val="ru-RU"/>
        </w:rPr>
        <w:t>нарушением интеллекта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«Сборные матрешки».</w:t>
      </w:r>
      <w:bookmarkStart w:id="0" w:name="_GoBack"/>
      <w:bookmarkEnd w:id="0"/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развивать умение различать верх и низ предмета, координировать мелкие движения кисти руки; обогащать словарный запас.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двух- или трехместные матрешки с яркой раскраской.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: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редл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ожите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ребёнку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рассмотреть двух- или трехместных матрешек и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объясн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, что их надо разобрать и правильно собрать: вложить меньшую в большую, соблюдая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правильное положение (головкой вверх). Далее вместе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рассмотр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матрешек и зада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йте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наводящие вопросы: «Покажи, где расположена голова у матрешки? Значит, это верхняя часть матрешки. А где же нижняя часть матрешки? Конечно, там, где кармашек на платье». И т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. д.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«Игрушки разбежались».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развивать память, внимание.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игрушки.</w:t>
      </w:r>
    </w:p>
    <w:p w:rsidR="004D0D96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 подобрать несколько предметов для игры, например: машину, несколько кубиков, кукольную мебель. Рассмотреть их вместе с ребенком,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определить, как хотите с ними поиграть. Объяснить, что нужно построить дом для куклы Кати и поставить там мебель. Предложить ребенку выйти в другую комнату. Разложить все выбранные предметы в разные места. Позвать ребенка и сообщить ему, что все игрушки 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ра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збежались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и вы не можете их найти. Пусть ребенок вспомнит, во что собирались играть, и найдет ваши игрушки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«Подбери крышку».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развивать навыки классификации и сопоставления предметов.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пособия: 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кастрюли разного размер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а с соответствующими им крышками.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: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Скажите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ребенку, что перепутались крышки от кастрюль, и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предл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ожите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помочь подобрать крышки по размеру.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«Найди домик».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развивать навыки сопоставления.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lastRenderedPageBreak/>
        <w:t xml:space="preserve">Игровой материал и наглядные пособия: карточки с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изображениями зайцев: 3-е маленькими зайцами и 3 - с большими; карточки с изображениями домиков: 3-е маленькими домиками, 3-е большими.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: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расска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жите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ребенку о том, что «зайчики» вышли погулять и заблудились. </w:t>
      </w:r>
      <w:proofErr w:type="spellStart"/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Предл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ожите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ребенку помочь «зайкам» найти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свои «домики»: маленьким - маленькие, большим - большие.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(Разложить карточки с изображениями домиков в хаотическом порядке.)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«Один - туда, другой - сюда».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развивать навык сопоставления, умение систематизировать предметы по признаку.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 xml:space="preserve">Игровой </w:t>
      </w: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материал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:4 вырезанных из бумаги круга диаметром 3 см, 4 круга диаметром 6 см, коробки для больших и маленьких кругов.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: придумать сюжет игры, например: бабушка пекла блины - большие (вырезанные из бумаги круги диаметром 6 см) и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маленькие (вырезанные из бумаги круги диаметром 3 см). Большие - маме с папой, а маленькие - деткам. Но все блины перепутались. Надо помочь бабушке разложить их по тарелкам: распределить большие круги в большую коробку, маленькие - в маленькую.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«Закро</w:t>
      </w: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й фломастер».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развивать навык систематизации предметов по признаку, мелкую моторику; помочь запомнить цвета.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фломастеры с колпачками, повторяющими цвет стержня.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снять колпачки с фломастеров, смешать их.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Предложить ребенку закрыть каждый фломастер своим колпачком. Назвать цвет колпачка и фломастера. (Цвет колпачка повторяет цвет стержня.)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«Правильная морковка».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помочь изучить цвета; развивать навык классификации предметов по цвету.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</w:t>
      </w: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фигурки моркови разных цветов, вырезанные из картона.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разрезать фигурки на две части. Предложить ребенку «угостить» зайчика морковью. Ребенок отмечает, что зеленые и синие морковки - ненастоящие, зайчик их не ест. Поэтом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у надо собрать все фигурки оранжевого цвета.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proofErr w:type="gramStart"/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</w:t>
      </w:r>
      <w:proofErr w:type="gramEnd"/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 xml:space="preserve"> «Какая машина - такая и дорога».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развивать внимание; помочь изучить цвета.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нарисовать несколько небольших машин разного цвета. Предложить ребенку раскрасить дорожки под ними. (Цвет дороги до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лжен совпадать с цветом машины.)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«Шарик пропал».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формировать цветовое восприятие.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разноцветные пластмассовые шарики.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Описание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: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родитель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предлагает ребенку поиграть в разноцветные шарики: рассмотреть их, назвать цвет каждого шара, покатать, побросать в коробку и т. п. Незаметно спрятать один из шариков. Обратить внимание ребенка на то, что игрушек стало меньше. Спросить, не помнит ли он, к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акого цвета был потерявшийся шарик. «Найти» шарик и показать его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lastRenderedPageBreak/>
        <w:t>ребенку. Если он правильно назвал цвет, похвалить его, в противном случае еще раз назвать цвет каждого шарика.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«Подбери нитку».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развивать навык сопоставления предметов.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</w:t>
      </w: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ериал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сдутые разноцветные шарики, нитки тех же цветов, что и шары.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показать ребенку шарики и предложить подобрать к каждому из них нитку такого же цвета. После успешно выполненного задания надуть шары и поиграть с ними.</w:t>
      </w:r>
    </w:p>
    <w:p w:rsidR="004D0D96" w:rsidRDefault="004D0D96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</w:pPr>
    </w:p>
    <w:p w:rsidR="004D0D96" w:rsidRDefault="004D0D96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</w:pP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«Утонул? Достанем!».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развивать наблюдательность, мелкую моторику; способствовать освоению навыков классификации предметов по свойствам.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proofErr w:type="gramStart"/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предметы, тонущие в воде (камешки, ложки, винтики и т. п.); предметы, н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е тонущие в воде (пластмассовые игрушки, мячик, деревянные дощечки и т. п.); емкость с водой; два пустых ведерка.</w:t>
      </w:r>
      <w:proofErr w:type="gramEnd"/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поставить перед ребенком емкость с водой и разложить все предметы. Предложить понаблюдать за тем, как ведет себя в воде тот или иной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предмет. Поочередно бросать в воду предметы. Попросить ребенка, доставая предметы из воды, раскладывать их по разным ведеркам: те, которые тонут, - в одно, те, которые не тонут, — в другое.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«То ли тонет, то ли нет».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 развивать наблюдательность;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познакомить со свойствами предметов.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бумага разных видов: тетрадный лист, альбомный лист, бумажная салфетка, картон, лист из глянцевого журнала, газетный лист, емкость с водой.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поставить перед ребенком емкост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ь с водой. Напомнить, как доставали и раскладывали тонущие и 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нетонущие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предметы. Предложить посмотреть, как ведет себя в воде бумага. Поочередно опускать в воду приготовленные образцы, комментируя происходящее. Показать ребенку, как из мокрой бумаги можно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«лепить» фигурки.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«Кто быстрее».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помочь освоить категорию «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длинное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- короткое».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 привязать к двум машинкам веревочки - короткую и длинную. Отдать ребенку машинку с короткой веревочкой и предложить посмотреть, чья машина доберется до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хозяина первой, если каждый будет наматывать свою веревку на карандаш. Поменяться веревочками и повторить игру. Положив веревочки рядом, наглядно показать, что такое «длинное» и что такое «короткое».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«Подумай и положи».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proofErr w:type="gramStart"/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развивать представления о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 местоположении предметов в пространстве (внутри, над, под, снизу, сверху, между, слева, справа).</w:t>
      </w:r>
      <w:proofErr w:type="gramEnd"/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lastRenderedPageBreak/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 предложить ребенку положить какой-либо предмет в определенное место, например: «Положи этот листок бумаги под большую книгу. Книга лежит на столе»,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«Положи тетрадь между книжкой-раскраской и альбомом» и т. п.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 xml:space="preserve">Игра «Рядом, </w:t>
      </w:r>
      <w:proofErr w:type="gramStart"/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перед</w:t>
      </w:r>
      <w:proofErr w:type="gramEnd"/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, около».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Цель: 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развивать представления о местоположении предметов в пространстве, речь, воображение.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Игровой материал и наглядные пособия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несколько игрушек.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Описание: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 предложи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 xml:space="preserve">ть ребенку проехать в «автобусе». Пусть он выберет себе удобное место. Вокруг ребенка 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разместить игрушки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. Вместе с ребенком придумать названия остановкам или вспомнить знакомые ему: «Тот, кто сидит сзади тебя, интересуется, какая сейчас будет остановка? По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смотри, кто это спрашивает?»; «Тот, кто сидит рядом с тобой, хочет знать, куда едет этот автобус? А кто сидит рядом с тобой?» И т. д.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t>Игра «Правая рука, левая нога».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Цели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развивать внимание, сенсорные ощущения; познакомить с понятиями «право - лево».</w:t>
      </w:r>
    </w:p>
    <w:p w:rsidR="004D0D96" w:rsidRPr="00CF436D" w:rsidRDefault="00CF436D">
      <w:pPr>
        <w:shd w:val="clear" w:color="auto" w:fill="FFFFFF"/>
        <w:spacing w:after="140"/>
        <w:jc w:val="both"/>
        <w:rPr>
          <w:rFonts w:ascii="Times New Roman" w:eastAsia="sans-serif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Опис</w:t>
      </w: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  <w:lang/>
        </w:rPr>
        <w:t>ание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: предложить ребенку привязать к его правой руке колокольчик и позаниматься веселой зарядкой. Если прозвучит фраза «Правая рука», надо поднять вверх правую руку с колокольчиком и позвенеть им. Если прозвучит фраза «Левая рука», надо поднять свободную р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/>
        </w:rPr>
        <w:t>уку и помахать ею. Усложняя игру, можно несколько раз подряд повторять одну и ту же фразу, привязать колокольчик еще и к левой ноге, при этом в игру включая фразы «левая нога», «правая нога».</w:t>
      </w:r>
    </w:p>
    <w:p w:rsidR="004D0D96" w:rsidRDefault="00CF436D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5273040" cy="4787900"/>
            <wp:effectExtent l="0" t="0" r="0" b="12700"/>
            <wp:docPr id="4" name="Изображение 4" descr="ea023e25b4a584e9cb10c7ac5ae6e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ea023e25b4a584e9cb10c7ac5ae6ee3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96" w:rsidRDefault="004D0D96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4D0D96" w:rsidRDefault="00CF436D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Найди пару.</w:t>
      </w:r>
    </w:p>
    <w:p w:rsidR="004D0D96" w:rsidRDefault="00CF436D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>
            <wp:extent cx="7245350" cy="8867140"/>
            <wp:effectExtent l="0" t="0" r="8890" b="2540"/>
            <wp:docPr id="14" name="Изображение 14" descr="8cbc69ed8ba23698a3c68cb896d958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8cbc69ed8ba23698a3c68cb896d9580b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88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96" w:rsidRDefault="004D0D96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4D0D96" w:rsidRDefault="004D0D96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4D0D96" w:rsidRDefault="00CF436D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rif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>
            <wp:extent cx="7063105" cy="8510905"/>
            <wp:effectExtent l="0" t="0" r="8255" b="8255"/>
            <wp:docPr id="5" name="Изображение 5" descr="logika-dlja-4-5-let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logika-dlja-4-5-let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3105" cy="851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D96" w:rsidRDefault="004D0D96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:rsidR="004D0D96" w:rsidRDefault="004D0D96">
      <w:pPr>
        <w:rPr>
          <w:rFonts w:ascii="Times New Roman" w:eastAsia="serif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sectPr w:rsidR="004D0D96" w:rsidSect="004D0D96">
      <w:pgSz w:w="11906" w:h="16838"/>
      <w:pgMar w:top="240" w:right="306" w:bottom="398" w:left="4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D0D96"/>
    <w:rsid w:val="004D0D96"/>
    <w:rsid w:val="00CF436D"/>
    <w:rsid w:val="41A17C3D"/>
    <w:rsid w:val="5256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9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4D0D96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D0D96"/>
    <w:rPr>
      <w:i/>
      <w:iCs/>
    </w:rPr>
  </w:style>
  <w:style w:type="character" w:styleId="a4">
    <w:name w:val="Strong"/>
    <w:basedOn w:val="a0"/>
    <w:qFormat/>
    <w:rsid w:val="004D0D96"/>
    <w:rPr>
      <w:b/>
      <w:bCs/>
    </w:rPr>
  </w:style>
  <w:style w:type="paragraph" w:styleId="a5">
    <w:name w:val="Normal (Web)"/>
    <w:rsid w:val="004D0D96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CF4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F436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antim</dc:creator>
  <cp:lastModifiedBy>Сергей Демин</cp:lastModifiedBy>
  <cp:revision>2</cp:revision>
  <dcterms:created xsi:type="dcterms:W3CDTF">2024-11-04T13:11:00Z</dcterms:created>
  <dcterms:modified xsi:type="dcterms:W3CDTF">2024-11-14T03:34:00Z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49D9E42C58194349A20CBFBE746822CD_13</vt:lpwstr>
  </property>
</Properties>
</file>