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8D" w:rsidRPr="006D178D" w:rsidRDefault="006D178D" w:rsidP="006D178D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center"/>
        <w:rPr>
          <w:rFonts w:ascii="Verdana" w:hAnsi="Verdana"/>
          <w:b/>
          <w:color w:val="FF0000"/>
          <w:sz w:val="25"/>
          <w:szCs w:val="25"/>
        </w:rPr>
      </w:pPr>
      <w:r w:rsidRPr="006D178D">
        <w:rPr>
          <w:rFonts w:ascii="Verdana" w:hAnsi="Verdana"/>
          <w:b/>
          <w:color w:val="FF0000"/>
          <w:sz w:val="25"/>
          <w:szCs w:val="25"/>
        </w:rPr>
        <w:t>Советы родителям!</w:t>
      </w:r>
    </w:p>
    <w:p w:rsidR="006D178D" w:rsidRDefault="006D178D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Оказать реальную и полноценную помощь по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4"/>
          <w:rFonts w:ascii="Verdana" w:hAnsi="Verdana"/>
          <w:color w:val="444444"/>
          <w:sz w:val="25"/>
          <w:szCs w:val="25"/>
        </w:rPr>
        <w:t>развитию речи в раннем возрасте</w:t>
      </w:r>
      <w:r>
        <w:rPr>
          <w:rFonts w:ascii="Verdana" w:hAnsi="Verdana"/>
          <w:color w:val="444444"/>
          <w:sz w:val="25"/>
          <w:szCs w:val="25"/>
        </w:rPr>
        <w:t>, вашему малышу помогут специальные приемы развития речи и стимуляции речевой активности.</w:t>
      </w:r>
      <w:hyperlink r:id="rId4" w:tooltip="Развитие речи детей" w:history="1">
        <w:r>
          <w:rPr>
            <w:rFonts w:ascii="Verdana" w:hAnsi="Verdana"/>
            <w:noProof/>
            <w:color w:val="444444"/>
            <w:sz w:val="25"/>
            <w:szCs w:val="25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0" cy="1333500"/>
              <wp:effectExtent l="19050" t="0" r="0" b="0"/>
              <wp:wrapSquare wrapText="bothSides"/>
              <wp:docPr id="2" name="Рисунок 2" descr="http://www.r-rech.ru/images/stories/g3.gif">
                <a:hlinkClick xmlns:a="http://schemas.openxmlformats.org/drawingml/2006/main" r:id="rId4" tooltip="&quot;Развитие речи детей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r-rech.ru/images/stories/g3.gif">
                        <a:hlinkClick r:id="rId4" tooltip="&quot;Развитие речи детей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0" cy="1333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444444"/>
          <w:sz w:val="25"/>
          <w:szCs w:val="25"/>
        </w:rPr>
        <w:t> </w:t>
      </w:r>
      <w:r>
        <w:rPr>
          <w:rStyle w:val="apple-converted-space"/>
          <w:rFonts w:ascii="Verdana" w:hAnsi="Verdana"/>
          <w:b/>
          <w:bCs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Разговор с самим собой</w:t>
      </w:r>
      <w:r>
        <w:rPr>
          <w:rFonts w:ascii="Verdana" w:hAnsi="Verdana"/>
          <w:color w:val="33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Когда малыш находится недалеко от вас, начните говорить вслух о том, что видите, слышите, думаете, чувствуете. Говорить нужно медленно (</w:t>
      </w:r>
      <w:proofErr w:type="gramStart"/>
      <w:r>
        <w:rPr>
          <w:rFonts w:ascii="Verdana" w:hAnsi="Verdana"/>
          <w:color w:val="444444"/>
          <w:sz w:val="25"/>
          <w:szCs w:val="25"/>
        </w:rPr>
        <w:t>но</w:t>
      </w:r>
      <w:proofErr w:type="gramEnd"/>
      <w:r>
        <w:rPr>
          <w:rFonts w:ascii="Verdana" w:hAnsi="Verdana"/>
          <w:color w:val="444444"/>
          <w:sz w:val="25"/>
          <w:szCs w:val="25"/>
        </w:rPr>
        <w:t xml:space="preserve"> не растягивая слова) и отчетливо, короткими, простыми предложениями — доступными восприятию малыша. Например: «Где чашка?», «Я вижу чашку», «Чашка на столе», «В чашке молоко», «Таня пьет молоко» и т. п.       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006600"/>
          <w:sz w:val="25"/>
          <w:szCs w:val="25"/>
        </w:rPr>
        <w:t> </w:t>
      </w:r>
      <w:r>
        <w:rPr>
          <w:rStyle w:val="apple-converted-space"/>
          <w:rFonts w:ascii="Verdana" w:hAnsi="Verdana"/>
          <w:color w:val="006600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Параллельный разговор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006600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Этот прием отличается от предыдущего тем, что вы описываете все действия ребенка: что он видит, слышит, чувствует, трогает. Используя «параллельный разговор», вы как бы подсказываете ребенку слова, выражающие его опыт, слова, которые впоследствии он начнет использовать самостоятельно.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Провокация</w:t>
      </w:r>
      <w:r>
        <w:rPr>
          <w:rFonts w:ascii="Verdana" w:hAnsi="Verdana"/>
          <w:color w:val="444444"/>
          <w:sz w:val="25"/>
          <w:szCs w:val="25"/>
        </w:rPr>
        <w:t xml:space="preserve">, или искусственное непонимание ребенка. Этот прием помогает ребенку освоить ситуативную речь и состоит в том, что взрослый не спешит проявить свою понятливость и временно становится «глухим», «глупым». Например, если малыш показывает на полку с игрушками, просительно смотрит на </w:t>
      </w:r>
      <w:proofErr w:type="gramStart"/>
      <w:r>
        <w:rPr>
          <w:rFonts w:ascii="Verdana" w:hAnsi="Verdana"/>
          <w:color w:val="444444"/>
          <w:sz w:val="25"/>
          <w:szCs w:val="25"/>
        </w:rPr>
        <w:t>вас</w:t>
      </w:r>
      <w:proofErr w:type="gramEnd"/>
      <w:r>
        <w:rPr>
          <w:rFonts w:ascii="Verdana" w:hAnsi="Verdana"/>
          <w:color w:val="444444"/>
          <w:sz w:val="25"/>
          <w:szCs w:val="25"/>
        </w:rPr>
        <w:t xml:space="preserve"> и вы хорошо понимаете, что нужно ему в данный момент, попробуйте дать ему не ту игрушку. Конечно же, первой реакцией ребенка будет возмущение вашей непонятливостью, но это будет и первым мотивом, стимулирующим малыша назвать нужный ему предмет. При </w:t>
      </w:r>
      <w:proofErr w:type="gramStart"/>
      <w:r>
        <w:rPr>
          <w:rFonts w:ascii="Verdana" w:hAnsi="Verdana"/>
          <w:color w:val="444444"/>
          <w:sz w:val="25"/>
          <w:szCs w:val="25"/>
        </w:rPr>
        <w:t>возникновении</w:t>
      </w:r>
      <w:proofErr w:type="gramEnd"/>
      <w:r>
        <w:rPr>
          <w:rFonts w:ascii="Verdana" w:hAnsi="Verdana"/>
          <w:color w:val="444444"/>
          <w:sz w:val="25"/>
          <w:szCs w:val="25"/>
        </w:rPr>
        <w:t xml:space="preserve"> затруднение подскажите малышу: «Я не понимаю, что ты хочешь: киску, куклу машинку?» В подобных ситуациях ребенок охотно активизирует свои речевые возможности, чувствуя себя намного сообразительнее взрослого. Этот прием эффективен не только для называния предметов, но и словесного обозначения действий, производимых с ними.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Распространение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Продолжайте и дополняйте все сказанное малышом, но не принуждайте его к повторению — вполне достаточно того, что он вас слышит. Например: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Ребенок: «Суп».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Взрослый: «Овощной суп очень вкусный», «Суп кушают ложкой»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 xml:space="preserve">Отвечая ребенку распространенными предложениями с использованием более сложных языковых форм и богатой лексики, вы постепенно подводите его к тому, чтобы он заканчивал свою </w:t>
      </w:r>
      <w:r>
        <w:rPr>
          <w:rFonts w:ascii="Verdana" w:hAnsi="Verdana"/>
          <w:color w:val="444444"/>
          <w:sz w:val="25"/>
          <w:szCs w:val="25"/>
        </w:rPr>
        <w:lastRenderedPageBreak/>
        <w:t>мысль, и, соответственно, готовите почву для овладения контекстной речью.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Приговоры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Использование игровых песенок, </w:t>
      </w:r>
      <w:proofErr w:type="spellStart"/>
      <w:r>
        <w:rPr>
          <w:rFonts w:ascii="Verdana" w:hAnsi="Verdana"/>
          <w:color w:val="444444"/>
          <w:sz w:val="25"/>
          <w:szCs w:val="25"/>
        </w:rPr>
        <w:t>потешек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, приговоров в совместной деятельности с малышами доставляет им огромную радость. Сопровождение действий ребенка словами способствует непроизвольному обучению его умению вслушиваться в звуки речи, улавливать ее ритм, отдельные звукосочетания и постепенно проникать в их смысл. Научившись различать вариативность забавных звуковых сочетаний, дети, подражая взрослым, начинают играть словами, звуками, словосочетаниями, улавливая специфику звучания родной речи, ее выразительность, образность. Большинство произведений устного народного творчества как раз и создавалось с целью развития двигательной активности малыша, которая теснейшим образом связана с формированием речевой активности. </w:t>
      </w:r>
      <w:proofErr w:type="gramStart"/>
      <w:r>
        <w:rPr>
          <w:rFonts w:ascii="Verdana" w:hAnsi="Verdana"/>
          <w:color w:val="444444"/>
          <w:sz w:val="25"/>
          <w:szCs w:val="25"/>
        </w:rPr>
        <w:t>Чем больше мелких и сложных движений пальцами выполняет ребенок, тем больше участков мозга включается в работу, ведь он напрямую связан с руками, вернее — крест-накрест: с правой рукой — левое полушарие, а с левой — правое.</w:t>
      </w:r>
      <w:proofErr w:type="gramEnd"/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 xml:space="preserve">Немаловажное значение фольклорных произведений состоит в том, что они удовлетворяют потребность малыша в эмоциональном и тактильном (прикосновения, поглаживания) контакте </w:t>
      </w:r>
      <w:proofErr w:type="gramStart"/>
      <w:r>
        <w:rPr>
          <w:rFonts w:ascii="Verdana" w:hAnsi="Verdana"/>
          <w:color w:val="444444"/>
          <w:sz w:val="25"/>
          <w:szCs w:val="25"/>
        </w:rPr>
        <w:t>со</w:t>
      </w:r>
      <w:proofErr w:type="gramEnd"/>
      <w:r>
        <w:rPr>
          <w:rFonts w:ascii="Verdana" w:hAnsi="Verdana"/>
          <w:color w:val="444444"/>
          <w:sz w:val="25"/>
          <w:szCs w:val="25"/>
        </w:rPr>
        <w:t xml:space="preserve"> взрослыми. Большинство детей по своей природе — </w:t>
      </w:r>
      <w:proofErr w:type="spellStart"/>
      <w:r>
        <w:rPr>
          <w:rFonts w:ascii="Verdana" w:hAnsi="Verdana"/>
          <w:color w:val="444444"/>
          <w:sz w:val="25"/>
          <w:szCs w:val="25"/>
        </w:rPr>
        <w:t>кинестетики</w:t>
      </w:r>
      <w:proofErr w:type="spellEnd"/>
      <w:r>
        <w:rPr>
          <w:rFonts w:ascii="Verdana" w:hAnsi="Verdana"/>
          <w:color w:val="444444"/>
          <w:sz w:val="25"/>
          <w:szCs w:val="25"/>
        </w:rPr>
        <w:t>: они любят, когда их гладят, прижимают к себе, держат за руки. Устное народное творчество как раз и способствует насыщению потребности в ласке, в физическом контакте.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Выбор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Предоставляйте ребенку возможность выбора. Формирование ответственности начинается с того момента, когда малышу позволено играть активную роль в том, что касается лично его. Осуществление возможности выбора порождает у ребенка ощущение собственной значимости и </w:t>
      </w:r>
      <w:proofErr w:type="spellStart"/>
      <w:r>
        <w:rPr>
          <w:rFonts w:ascii="Verdana" w:hAnsi="Verdana"/>
          <w:color w:val="444444"/>
          <w:sz w:val="25"/>
          <w:szCs w:val="25"/>
        </w:rPr>
        <w:t>самоценности</w:t>
      </w:r>
      <w:proofErr w:type="spellEnd"/>
      <w:r>
        <w:rPr>
          <w:rFonts w:ascii="Verdana" w:hAnsi="Verdana"/>
          <w:color w:val="444444"/>
          <w:sz w:val="25"/>
          <w:szCs w:val="25"/>
        </w:rPr>
        <w:t>. Уже к двум годам малыш вполне может самостоятельно делать выбор, если это право ему предоставлено взрослыми: «Тебе налить полстакана молока или целый стакан?», «Тебе яблоко целиком или половинку?», «Ты хочешь играть с куклой или медвежонком?»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Игры с природным материалом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Огромное влияние на рост речевой и познавательной активности ребенка оказывают разнообразие и доступность объектов, которые он время от времени может исследовать: смотреть на них, пробовать на вкус, манипулировать, экспериментировать, делать о них и с ними маленькие открытия. В своем инстинктивном стремлении к саморазвитию ребенок уже на первом году жизни неудержимо рвется к песку, воде,  глине, дереву и бумаге.  </w:t>
      </w:r>
      <w:proofErr w:type="gramStart"/>
      <w:r>
        <w:rPr>
          <w:rFonts w:ascii="Verdana" w:hAnsi="Verdana"/>
          <w:color w:val="444444"/>
          <w:sz w:val="25"/>
          <w:szCs w:val="25"/>
        </w:rPr>
        <w:t xml:space="preserve">В  «возне»  с ними заключен </w:t>
      </w:r>
      <w:r>
        <w:rPr>
          <w:rFonts w:ascii="Verdana" w:hAnsi="Verdana"/>
          <w:color w:val="444444"/>
          <w:sz w:val="25"/>
          <w:szCs w:val="25"/>
        </w:rPr>
        <w:lastRenderedPageBreak/>
        <w:t>большой  смысл: ребенок  занят делом,  он знакомится с материалом,  изучает его свойства, функции и т. п. Самые любимые и лучшие игрушки — те, что ребенок сотворил сам: крепости из палочек; рвы, вырытые при помощи старой ложки или совка; бумажные кораблики; куклы из тряпочек, бумаги или соломы.</w:t>
      </w:r>
      <w:proofErr w:type="gramEnd"/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Продуктивные виды деятельности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На ранней стадии речевого развития ребенок овладевает самыми разнообразными языками, заменяющими слова, — жестикуляцией, мимикой, звукоподражанием, элементарным изображением. Слово является для ребенка только одним из способов выражения мыслей, но далеко не самым легким. Для многих своих мыслей и представлений он не находит подходящих слов, и выражает их по-своему, другими, более доступными способами: через продуктивные виды деятельности. Рисование, лепка, аппликация, конструирование развивают не только лингвистические способности ребенка, но и сенсорные, имеющие особое значение в формировании </w:t>
      </w:r>
      <w:proofErr w:type="spellStart"/>
      <w:r>
        <w:rPr>
          <w:rFonts w:ascii="Verdana" w:hAnsi="Verdana"/>
          <w:color w:val="444444"/>
          <w:sz w:val="25"/>
          <w:szCs w:val="25"/>
        </w:rPr>
        <w:t>мыслитель¬ной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деятельности. Мысль человека становится более определенной, понятной, если она записывается. Дошкольник писать не может и не умеет, а потому он фиксирует свои мысли и представления с помощью их зарисовки. Целые листы бумаги покрываются изображениями людей, подобий животных, зданий, различных предметов, часто ему одному понятными каракулями. Так он на бумаге закрепляет все представления, чувства, мысли, их комбинации и хитросплетения, в течение определенного периода возникшие в его уме или душе. Взрослый, записывая свои мысли, имеет возможность неоднократно возвращаться к работе с ними: прочитывать, «шлифовать», дополнять и формулировать до истинно понятийного смысла. Ребенок не способен на такую сознательную работу: он нарисовал — и бросил, его мысль, воображение уже унеслись в другом направлении. Облечь мысль в слово таким образом, чтобы оно стало понятно окружающим, — вот одна из важнейших задач речевого, коммуникативного и умственного развития, где каждый конкретный рисунок малыша имеет непреходящее и уникальное значение. Старайтесь любой рисунок ребенка превратить в интересный рассказ, а рассказ — в рисунок, к которому нужно неоднократно возвращаться, «прочитывать» и дополнять. Когда таких рассказов и рисунков наберется достаточное количество, можно сшить их в книжку и «читать» своим друзьям, родственникам. Ребенок, понимающий, что он говорит, соединяющий с произносимым словом отчетливое представление, надежно овладевает родным языком.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444444"/>
          <w:sz w:val="25"/>
          <w:szCs w:val="25"/>
        </w:rPr>
        <w:t> </w:t>
      </w:r>
      <w:r>
        <w:rPr>
          <w:rStyle w:val="apple-converted-space"/>
          <w:rFonts w:ascii="Verdana" w:hAnsi="Verdana"/>
          <w:b/>
          <w:bCs/>
          <w:color w:val="006600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Замещение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«Представь, что...» — эти слова наполнены для ребенка особой притягательной силой. В возрасте двух лет малыш с удовольствием представляет, что кубик — это пирожок, а коробка из-</w:t>
      </w:r>
      <w:r>
        <w:rPr>
          <w:rFonts w:ascii="Verdana" w:hAnsi="Verdana"/>
          <w:color w:val="444444"/>
          <w:sz w:val="25"/>
          <w:szCs w:val="25"/>
        </w:rPr>
        <w:lastRenderedPageBreak/>
        <w:t xml:space="preserve">под обуви — печь. К трем годам он способен представить себя самолетом, кошечкой, цветком и т. п. Как магическое заклинание для ребенка звучат слова: «Представь, что мы — самолеты. Сейчас мы облетим всю комнату». Такая </w:t>
      </w:r>
      <w:proofErr w:type="spellStart"/>
      <w:r>
        <w:rPr>
          <w:rFonts w:ascii="Verdana" w:hAnsi="Verdana"/>
          <w:color w:val="444444"/>
          <w:sz w:val="25"/>
          <w:szCs w:val="25"/>
        </w:rPr>
        <w:t>этюдно-игровая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форма развивает у ребенка рефлексивные и </w:t>
      </w:r>
      <w:proofErr w:type="spellStart"/>
      <w:r>
        <w:rPr>
          <w:rFonts w:ascii="Verdana" w:hAnsi="Verdana"/>
          <w:color w:val="444444"/>
          <w:sz w:val="25"/>
          <w:szCs w:val="25"/>
        </w:rPr>
        <w:t>эмпатийные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способности, без которых общение не будет полноценным и развивающим. В этом возрасте детям очень нравятся и пантомимические игры, активизирующие любознательность и наблюдательность малыша. Вовлечь ребенка в такую игру можно с помощью вопроса-предложения: «Угадай, что я сейчас делаю». Начинать предпочтительно с элементарных действий: причесываться, чистить зубы, есть яблоко, наливать молоко, читать книгу. После того как ребенок угадал, предложите ему самому загадать для вас действие, а затем «оживить» заданную вами ситуацию: накрыть на стол; гулять по теплому песку; удирать, как лиса, уносящая петуха; пройтись, как папа-медведь и сын-медвежонок и пр. Игры-пантомимы и игры-имитации являются первой ступенькой театрализованной и сюжетно-ролевой игры.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Ролевая игра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>Этот вид детской деятельности в младшем возрасте только формируется, а всю полноту ведущего за собой развитие он приобретает несколько позднее. Но это совсем не означает, что необходимость в организации элементарных сюжетно-ролевых действий в этот период отсутствует. Проявив некоторую изобретательность, взрослые вполне могут организовать ролевые игры. Например, игра в телефон, когда ребенок, используя игрушечный аппарат, может звонить маме, папе, бабушке, сказочным персонажам. Игра в телефон стимулирует речевое развитие ребенка, формирует уверенность в себе, повышает коммуникативную компетентность. Поощряйте склонность детей к подражанию — это развивает внимательность к деталям, осознание прямого и переносного смысла слов.</w:t>
      </w:r>
    </w:p>
    <w:p w:rsidR="00BB50D1" w:rsidRDefault="00BB50D1" w:rsidP="00BB50D1">
      <w:pPr>
        <w:pStyle w:val="a3"/>
        <w:shd w:val="clear" w:color="auto" w:fill="FFFFFF" w:themeFill="background1"/>
        <w:spacing w:before="0" w:beforeAutospacing="0" w:after="106" w:afterAutospacing="0" w:line="330" w:lineRule="atLeast"/>
        <w:jc w:val="both"/>
        <w:rPr>
          <w:rFonts w:ascii="Verdana" w:hAnsi="Verdana"/>
          <w:color w:val="444444"/>
          <w:sz w:val="25"/>
          <w:szCs w:val="25"/>
        </w:rPr>
      </w:pPr>
      <w:r>
        <w:rPr>
          <w:rFonts w:ascii="Verdana" w:hAnsi="Verdana"/>
          <w:color w:val="444444"/>
          <w:sz w:val="25"/>
          <w:szCs w:val="25"/>
        </w:rPr>
        <w:t>   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Style w:val="a5"/>
          <w:rFonts w:ascii="Verdana" w:hAnsi="Verdana"/>
          <w:color w:val="006600"/>
          <w:sz w:val="25"/>
          <w:szCs w:val="25"/>
        </w:rPr>
        <w:t>Музыкальные игры</w:t>
      </w:r>
      <w:r>
        <w:rPr>
          <w:rFonts w:ascii="Verdana" w:hAnsi="Verdana"/>
          <w:color w:val="006600"/>
          <w:sz w:val="25"/>
          <w:szCs w:val="25"/>
        </w:rPr>
        <w:t>.</w:t>
      </w:r>
      <w:r>
        <w:rPr>
          <w:rStyle w:val="apple-converted-space"/>
          <w:rFonts w:ascii="Verdana" w:hAnsi="Verdana"/>
          <w:color w:val="444444"/>
          <w:sz w:val="25"/>
          <w:szCs w:val="25"/>
        </w:rPr>
        <w:t> </w:t>
      </w:r>
      <w:r>
        <w:rPr>
          <w:rFonts w:ascii="Verdana" w:hAnsi="Verdana"/>
          <w:color w:val="444444"/>
          <w:sz w:val="25"/>
          <w:szCs w:val="25"/>
        </w:rPr>
        <w:t xml:space="preserve">Значение музыкальных игр в речевом развитии ребенка трудно переоценить. Малыши с удовольствием подпевают, обожают шумовые музыкальные инструменты, ритуальные игры типа «Каравай», «По кочкам», «Баба сеяла горох» и др. Поощряйте желание ребенка двигаться под музыку, подпевать. Ничего страшного в том, что ребенок сначала проговаривает только окончания или последние слова песенных строк. Впоследствии он начнет </w:t>
      </w:r>
      <w:proofErr w:type="spellStart"/>
      <w:r>
        <w:rPr>
          <w:rFonts w:ascii="Verdana" w:hAnsi="Verdana"/>
          <w:color w:val="444444"/>
          <w:sz w:val="25"/>
          <w:szCs w:val="25"/>
        </w:rPr>
        <w:t>пропевать</w:t>
      </w:r>
      <w:proofErr w:type="spellEnd"/>
      <w:r>
        <w:rPr>
          <w:rFonts w:ascii="Verdana" w:hAnsi="Verdana"/>
          <w:color w:val="444444"/>
          <w:sz w:val="25"/>
          <w:szCs w:val="25"/>
        </w:rPr>
        <w:t xml:space="preserve"> небольшие песенки целиком и, возможно, искажать некоторые слова. Это не должно вас пугать — пойте песню вместе с «главным исполнителем», но, в отличие от него, пойте ее правильно. </w:t>
      </w:r>
      <w:proofErr w:type="gramStart"/>
      <w:r>
        <w:rPr>
          <w:rFonts w:ascii="Verdana" w:hAnsi="Verdana"/>
          <w:color w:val="444444"/>
          <w:sz w:val="25"/>
          <w:szCs w:val="25"/>
        </w:rPr>
        <w:t>Почаще</w:t>
      </w:r>
      <w:proofErr w:type="gramEnd"/>
      <w:r>
        <w:rPr>
          <w:rFonts w:ascii="Verdana" w:hAnsi="Verdana"/>
          <w:color w:val="444444"/>
          <w:sz w:val="25"/>
          <w:szCs w:val="25"/>
        </w:rPr>
        <w:t xml:space="preserve"> предоставляйте малышу возможность двигаться под разнообразную музыку, самостоятельно извлекать звуки из различных предметов, аккомпанируя себе. Ребенок танцует и поет о </w:t>
      </w:r>
      <w:r>
        <w:rPr>
          <w:rFonts w:ascii="Verdana" w:hAnsi="Verdana"/>
          <w:color w:val="444444"/>
          <w:sz w:val="25"/>
          <w:szCs w:val="25"/>
        </w:rPr>
        <w:lastRenderedPageBreak/>
        <w:t>том, что видит вокруг, слышит, придумывает собственные песни и мелодии — так рождается творец! </w:t>
      </w:r>
    </w:p>
    <w:p w:rsidR="008C50D4" w:rsidRPr="003311C4" w:rsidRDefault="002D2063">
      <w:pPr>
        <w:rPr>
          <w:b/>
          <w:sz w:val="32"/>
          <w:szCs w:val="32"/>
        </w:rPr>
      </w:pPr>
      <w:r>
        <w:rPr>
          <w:rFonts w:ascii="Arial" w:hAnsi="Arial" w:cs="Arial"/>
          <w:b/>
          <w:color w:val="777777"/>
          <w:sz w:val="32"/>
          <w:szCs w:val="32"/>
        </w:rPr>
        <w:t xml:space="preserve"> </w:t>
      </w:r>
    </w:p>
    <w:sectPr w:rsidR="008C50D4" w:rsidRPr="003311C4" w:rsidSect="008C5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B50D1"/>
    <w:rsid w:val="00202CBC"/>
    <w:rsid w:val="002D2063"/>
    <w:rsid w:val="003311C4"/>
    <w:rsid w:val="006D178D"/>
    <w:rsid w:val="008A5B2C"/>
    <w:rsid w:val="008C50D4"/>
    <w:rsid w:val="00BB50D1"/>
    <w:rsid w:val="00F4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50D1"/>
  </w:style>
  <w:style w:type="character" w:styleId="a4">
    <w:name w:val="Emphasis"/>
    <w:basedOn w:val="a0"/>
    <w:uiPriority w:val="20"/>
    <w:qFormat/>
    <w:rsid w:val="00BB50D1"/>
    <w:rPr>
      <w:i/>
      <w:iCs/>
    </w:rPr>
  </w:style>
  <w:style w:type="character" w:styleId="a5">
    <w:name w:val="Strong"/>
    <w:basedOn w:val="a0"/>
    <w:uiPriority w:val="22"/>
    <w:qFormat/>
    <w:rsid w:val="00BB50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r-re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1485</Words>
  <Characters>8465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Демин</cp:lastModifiedBy>
  <cp:revision>7</cp:revision>
  <cp:lastPrinted>2015-11-13T08:48:00Z</cp:lastPrinted>
  <dcterms:created xsi:type="dcterms:W3CDTF">2013-09-13T07:51:00Z</dcterms:created>
  <dcterms:modified xsi:type="dcterms:W3CDTF">2024-08-18T06:25:00Z</dcterms:modified>
</cp:coreProperties>
</file>