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52E7" w14:textId="74409D06" w:rsidR="00E00A27" w:rsidRDefault="00E00A27" w:rsidP="00E00A27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eastAsia="ru-RU"/>
          <w14:ligatures w14:val="none"/>
        </w:rPr>
      </w:pP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eastAsia="ru-RU"/>
          <w14:ligatures w14:val="none"/>
        </w:rPr>
        <w:t>Игры для развития мелкой моторики.</w:t>
      </w:r>
    </w:p>
    <w:p w14:paraId="18F10264" w14:textId="77777777" w:rsidR="00E00A27" w:rsidRPr="00E00A27" w:rsidRDefault="00E00A27" w:rsidP="00E00A27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eastAsia="ru-RU"/>
          <w14:ligatures w14:val="none"/>
        </w:rPr>
      </w:pPr>
    </w:p>
    <w:p w14:paraId="2FF9FE31" w14:textId="67090FDD" w:rsidR="00E00A27" w:rsidRPr="00E00A27" w:rsidRDefault="00E00A27" w:rsidP="00E00A27">
      <w:pPr>
        <w:shd w:val="clear" w:color="auto" w:fill="FFFFFF"/>
        <w:spacing w:after="0" w:line="312" w:lineRule="atLeast"/>
        <w:textAlignment w:val="baseline"/>
        <w:rPr>
          <w:rFonts w:ascii="Open Sans" w:eastAsia="Times New Roman" w:hAnsi="Open Sans" w:cs="Open Sans"/>
          <w:color w:val="181818"/>
          <w:kern w:val="0"/>
          <w:sz w:val="28"/>
          <w:szCs w:val="28"/>
          <w:lang w:eastAsia="ru-RU"/>
          <w14:ligatures w14:val="none"/>
        </w:rPr>
      </w:pP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t>1. Для развития мелкой моторики рук у детей с ЗПР необходимо начинать с пальчиковой гимнастики для рук, учитывая мышечный тонус (</w:t>
      </w:r>
      <w:proofErr w:type="spellStart"/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t>гипотонус</w:t>
      </w:r>
      <w:proofErr w:type="spellEnd"/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t>, гипертонус).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2. Использовать игровые формы для развития интереса у ребенка и повышения технического тонуса детской руки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3. При выборе упражнений опираться на возрастные особенности детей с ЗПР, а также особенности памяти, мышления, восприятия, воображения.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4. Необходимо научить правильно сидеть за столом, пользоваться письменными принадлежностями, ориентироваться на листе бумаги.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5.  Развитие мелкой моторики рук следует начинать с ведущей руки, потом развивать  другую руку, затем   обе руки.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6. Сначала рекомендуется начинать писать в альбоме, простым карандашом, перед тем как приступить к письму, сделать пальчиковую гимнастику.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7. Упражнения для пальцев рук по возможности должны соответствовать теме занятия.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8. Второй этап – работа в тетрадях в большую клетку: познакомить, что такое «клетка»; показать направление письма (слева направо); место начала буквы (сколько клеток отступить); научиться определять части страницы, границы строк.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9. Третий этап - переход к письму в клеточку меньшего размера, а затем к линейке, но дети с задержкой психического развития обычно не доходят до этого этапа.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10. Для закрепления моторных навыков использовать раскраски с крупными, четкими изображениями букв и цифр.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11. «Прописи» должны быть тщательно подобраны педагогом и рекомендованы родителям.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 xml:space="preserve">12. Строго соблюдать организационно – гигиенические требования к </w:t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lastRenderedPageBreak/>
        <w:t>письму (осанку, зрение).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13. Продолжительность непрерывного письма для дошкольников не должна превышать 5 минут, а для школьников – 10 минут (первый класс), так как дети затрачивают много физических усилий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14. Работу проводить систематически 2-3 раза в неделю по 5-7 минут.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</w:r>
      <w:r w:rsidRPr="00E00A27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  <w:br/>
        <w:t>15. Рабочая атмосфера должна быть спокойная, доброжелательная, способствующая достижению коррекционных целей.</w:t>
      </w:r>
    </w:p>
    <w:p w14:paraId="24996B94" w14:textId="77777777" w:rsidR="00E00A27" w:rsidRPr="00E00A27" w:rsidRDefault="00E00A27" w:rsidP="00E00A2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8"/>
          <w:szCs w:val="28"/>
          <w:lang w:eastAsia="ru-RU"/>
          <w14:ligatures w14:val="none"/>
        </w:rPr>
      </w:pPr>
      <w:r w:rsidRPr="00E00A2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p w14:paraId="160BBC2A" w14:textId="77777777" w:rsidR="00F574DE" w:rsidRPr="00E00A27" w:rsidRDefault="00F574DE">
      <w:pPr>
        <w:rPr>
          <w:sz w:val="28"/>
          <w:szCs w:val="28"/>
        </w:rPr>
      </w:pPr>
    </w:p>
    <w:sectPr w:rsidR="00F574DE" w:rsidRPr="00E00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FA2"/>
    <w:rsid w:val="003D7FA2"/>
    <w:rsid w:val="006F7C9B"/>
    <w:rsid w:val="00E00A27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CA1E"/>
  <w15:chartTrackingRefBased/>
  <w15:docId w15:val="{789C3A00-64E1-4F57-9565-BA497AC3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2023-12-20T03:12:00Z</dcterms:created>
  <dcterms:modified xsi:type="dcterms:W3CDTF">2023-12-20T03:13:00Z</dcterms:modified>
</cp:coreProperties>
</file>