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9" w:rsidRDefault="006E2590" w:rsidP="00D20BA9">
      <w:pPr>
        <w:pStyle w:val="1"/>
        <w:spacing w:line="147" w:lineRule="atLeast"/>
        <w:rPr>
          <w:rFonts w:ascii="Trebuchet MS" w:hAnsi="Trebuchet MS"/>
        </w:rPr>
      </w:pPr>
      <w:r w:rsidRPr="006E259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60930" cy="1544320"/>
            <wp:effectExtent l="19050" t="0" r="1270" b="0"/>
            <wp:docPr id="2" name="Рисунок 2" descr="3">
              <a:hlinkClick xmlns:a="http://schemas.openxmlformats.org/drawingml/2006/main" r:id="rId5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>
                      <a:hlinkClick r:id="rId5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BA9" w:rsidRPr="00D20BA9">
        <w:rPr>
          <w:rFonts w:ascii="Trebuchet MS" w:hAnsi="Trebuchet MS"/>
        </w:rPr>
        <w:t xml:space="preserve"> </w:t>
      </w:r>
    </w:p>
    <w:p w:rsidR="00D20BA9" w:rsidRPr="00D20BA9" w:rsidRDefault="00D20BA9" w:rsidP="00D20BA9">
      <w:pPr>
        <w:pStyle w:val="1"/>
        <w:spacing w:line="147" w:lineRule="atLeast"/>
        <w:jc w:val="center"/>
        <w:rPr>
          <w:rFonts w:ascii="Trebuchet MS" w:hAnsi="Trebuchet MS"/>
          <w:color w:val="403152" w:themeColor="accent4" w:themeShade="80"/>
          <w:sz w:val="32"/>
          <w:szCs w:val="32"/>
        </w:rPr>
      </w:pPr>
      <w:r w:rsidRPr="00D20BA9">
        <w:rPr>
          <w:rFonts w:ascii="Trebuchet MS" w:hAnsi="Trebuchet MS"/>
          <w:color w:val="403152" w:themeColor="accent4" w:themeShade="80"/>
          <w:sz w:val="32"/>
          <w:szCs w:val="32"/>
        </w:rPr>
        <w:t>Консультация для родителей</w:t>
      </w:r>
    </w:p>
    <w:p w:rsidR="00D20BA9" w:rsidRDefault="00D20BA9" w:rsidP="00D20BA9">
      <w:pPr>
        <w:pStyle w:val="1"/>
        <w:spacing w:line="147" w:lineRule="atLeast"/>
        <w:jc w:val="center"/>
        <w:rPr>
          <w:rFonts w:ascii="Trebuchet MS" w:hAnsi="Trebuchet MS"/>
          <w:color w:val="3A165B"/>
          <w:sz w:val="20"/>
          <w:szCs w:val="20"/>
        </w:rPr>
      </w:pPr>
      <w:r w:rsidRPr="00D20BA9">
        <w:rPr>
          <w:rFonts w:ascii="Trebuchet MS" w:hAnsi="Trebuchet MS"/>
          <w:color w:val="403152" w:themeColor="accent4" w:themeShade="80"/>
          <w:sz w:val="32"/>
          <w:szCs w:val="32"/>
        </w:rPr>
        <w:t>«Играем вместе»</w:t>
      </w:r>
      <w:r w:rsidRPr="00D20BA9">
        <w:rPr>
          <w:rFonts w:ascii="Trebuchet MS" w:hAnsi="Trebuchet MS"/>
          <w:color w:val="403152" w:themeColor="accent4" w:themeShade="80"/>
        </w:rPr>
        <w:br/>
      </w:r>
      <w:r>
        <w:rPr>
          <w:rFonts w:ascii="Trebuchet MS" w:hAnsi="Trebuchet MS"/>
          <w:color w:val="3A165B"/>
          <w:sz w:val="20"/>
          <w:szCs w:val="20"/>
        </w:rPr>
        <w:t> </w:t>
      </w:r>
    </w:p>
    <w:p w:rsidR="00D20BA9" w:rsidRDefault="00D20BA9" w:rsidP="00D20BA9">
      <w:pPr>
        <w:pStyle w:val="a4"/>
        <w:spacing w:line="147" w:lineRule="atLeast"/>
        <w:jc w:val="center"/>
        <w:rPr>
          <w:rFonts w:ascii="Trebuchet MS" w:hAnsi="Trebuchet MS"/>
          <w:color w:val="3A165B"/>
          <w:sz w:val="20"/>
          <w:szCs w:val="20"/>
        </w:rPr>
      </w:pPr>
      <w:r>
        <w:rPr>
          <w:rStyle w:val="a3"/>
          <w:rFonts w:ascii="Trebuchet MS" w:hAnsi="Trebuchet MS"/>
          <w:color w:val="3A165B"/>
          <w:sz w:val="20"/>
          <w:szCs w:val="20"/>
        </w:rPr>
        <w:t>Игра</w:t>
      </w:r>
      <w:r>
        <w:rPr>
          <w:rFonts w:ascii="Trebuchet MS" w:hAnsi="Trebuchet MS"/>
          <w:color w:val="3A165B"/>
          <w:sz w:val="20"/>
          <w:szCs w:val="20"/>
        </w:rPr>
        <w:t xml:space="preserve"> – основной способ обучения и воспитания дошкольников. Игра – это планета, на которой обитает ребенок, особенно ребенок дошкольного возраста. Его способ познания мира, любимое занятие. Можно даже сказать – жизненная необходимость.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Наблюдения психологов показали, что игра оказалась эффективней любого самого красноречивого назидательного монолога. Практически любые задачи, возникающие в процессе музыкального воспитания дошкольников (в том числе в семье) можно и нужно решать с помощью игры.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Style w:val="a8"/>
          <w:rFonts w:ascii="Trebuchet MS" w:hAnsi="Trebuchet MS"/>
          <w:color w:val="3A165B"/>
          <w:sz w:val="20"/>
          <w:szCs w:val="20"/>
        </w:rPr>
        <w:t xml:space="preserve">Наши задачи: 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Прививать любовь к хорошей музыке. Как к серьезной, так и легкой.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Развивать музыкальный вкус  так, как музыка может оказывать  впечатления на ребенка.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Научить игре на том или ином музыкальном инструменте, в том числе и детском.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Развивать творческие способности.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Научить двигаться под музыку.</w:t>
      </w:r>
    </w:p>
    <w:p w:rsidR="00D20BA9" w:rsidRDefault="00D20BA9" w:rsidP="00D20BA9">
      <w:pPr>
        <w:numPr>
          <w:ilvl w:val="0"/>
          <w:numId w:val="4"/>
        </w:numPr>
        <w:spacing w:before="100" w:beforeAutospacing="1" w:after="100" w:afterAutospacing="1"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Развивать эмоциональную культуру, эмоциональную восприимчивость.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Вот несколько игр, в которые вы можете поиграть со своим чадом дома.</w:t>
      </w:r>
    </w:p>
    <w:p w:rsidR="00D20BA9" w:rsidRDefault="00D20BA9" w:rsidP="00D20BA9">
      <w:pPr>
        <w:pStyle w:val="2"/>
        <w:spacing w:line="147" w:lineRule="atLeast"/>
        <w:rPr>
          <w:rFonts w:ascii="Trebuchet MS" w:hAnsi="Trebuchet MS"/>
          <w:color w:val="E57715"/>
          <w:sz w:val="12"/>
          <w:szCs w:val="12"/>
        </w:rPr>
      </w:pPr>
      <w:r>
        <w:rPr>
          <w:rStyle w:val="a8"/>
          <w:rFonts w:ascii="Trebuchet MS" w:hAnsi="Trebuchet MS"/>
        </w:rPr>
        <w:t>От 3 до 5 лет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Style w:val="a8"/>
          <w:rFonts w:ascii="Trebuchet MS" w:hAnsi="Trebuchet MS"/>
          <w:color w:val="3A165B"/>
          <w:sz w:val="20"/>
          <w:szCs w:val="20"/>
        </w:rPr>
        <w:t>«Слушаем тишину»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У детей повышенная эмоциональность, и они все делают громко: не говорят, а кричат, если радуются – визжат от восторга, если огорчаются – рыдают навзрыд. Это нормально.  Они иначе не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могут.  За это их нельзя ругать. Но иногда предложите им присесть, остановиться, замереть и послушать… тишину, которую  они не слышат.  Не умеют слышать.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Это можно сделать дома, но лучше где-нибудь на природе. В поле, в лесу, в парке, около реки.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- Тише, еще тише.  Совсем тихо. Давайте сыграем «Кто лучше услышит тишину и назовет больше звуков».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Кстати, тишина, пауза – вполне,  музыкальная категория. Выдержать точно паузу большое искусство. Как в музыке, так и в жизни.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Style w:val="a8"/>
          <w:rFonts w:ascii="Trebuchet MS" w:hAnsi="Trebuchet MS"/>
          <w:color w:val="3A165B"/>
          <w:sz w:val="20"/>
          <w:szCs w:val="20"/>
        </w:rPr>
        <w:t>«Угадай мелодию»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Взрослый голосом или на музыкальном инструменте (бубен, барабан) наигрывает мелодию любой песенки, а ребенок должен угадать и пропеть эту песенку.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Можно устроить соревнование между ребенком и взрослым. В виде поощрения, за угаданную мелодию, можно выдавать фишки.  А в конце игры определить победителя.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Игра развивает музыкальный слух.  Помогает лучше запомнить мелодию песни.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</w:p>
    <w:p w:rsidR="00D20BA9" w:rsidRDefault="00D20BA9" w:rsidP="00D20BA9">
      <w:pPr>
        <w:pStyle w:val="2"/>
        <w:spacing w:line="147" w:lineRule="atLeast"/>
        <w:rPr>
          <w:rFonts w:ascii="Trebuchet MS" w:hAnsi="Trebuchet MS"/>
          <w:color w:val="E57715"/>
          <w:sz w:val="12"/>
          <w:szCs w:val="12"/>
        </w:rPr>
      </w:pPr>
      <w:r>
        <w:rPr>
          <w:rStyle w:val="a8"/>
          <w:rFonts w:ascii="Trebuchet MS" w:hAnsi="Trebuchet MS"/>
        </w:rPr>
        <w:lastRenderedPageBreak/>
        <w:t>От 5 до 7 лет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Style w:val="a8"/>
          <w:rFonts w:ascii="Trebuchet MS" w:hAnsi="Trebuchet MS"/>
          <w:color w:val="3A165B"/>
          <w:sz w:val="20"/>
          <w:szCs w:val="20"/>
        </w:rPr>
        <w:t>«Учим слова песни»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Предположим, что вы учите с ребенком слова новой песни. И чувствуете, что ребенок заскучал. Он не может сосредоточиться, и рассеяно смотрит по сторонам.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Предложите ребенку стать учителем и выучить слова песни с куклой Машей (она будет ученицей). Потом проверяется, как кукла выучила слова, произнося слова голосом куклы.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Style w:val="a8"/>
          <w:rFonts w:ascii="Trebuchet MS" w:hAnsi="Trebuchet MS"/>
          <w:color w:val="3A165B"/>
          <w:sz w:val="20"/>
          <w:szCs w:val="20"/>
        </w:rPr>
        <w:t>Танцевальная игра «Воробышек»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Если у вас  семейный праздник и пришли в гости дети, то в эту игру они сыграют с особенным удовольствием.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Все встают в круг. В центре круга – «воробышек». Участники двигаются по кругу и напевают на произвольный мотив: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Покажи, покажи, воробышек,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Как девицы ходят?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Воробышек показывает, а все повторяют его движения.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В течение игры можно предложить изобразить походку зверей, героев мультфильмов, папы, мамы, бабушки и т.д.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Музыкальные игры, связанные с движением, не только приносят детям и взрослым радость и хорошее настроение, но и  хорошее настроение,  улучшают координацию, развивают фантазию, воображение. Выбирать лучшего  танцующего  может как взрослый, так и другие дети.</w:t>
      </w:r>
    </w:p>
    <w:p w:rsidR="00D20BA9" w:rsidRDefault="00D20BA9" w:rsidP="00D20BA9">
      <w:pPr>
        <w:pStyle w:val="a4"/>
        <w:spacing w:line="147" w:lineRule="atLeast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color w:val="3A165B"/>
          <w:sz w:val="20"/>
          <w:szCs w:val="20"/>
        </w:rPr>
        <w:t>Итак, игра – это не только главный, но и единственно верный способ обучения и воспитания маленького человека.  Предложенные игры – это не столько готовые решения, сколько направления, в котором следует двигаться.</w:t>
      </w:r>
    </w:p>
    <w:p w:rsidR="00D20BA9" w:rsidRPr="006E2590" w:rsidRDefault="00D20BA9" w:rsidP="006E259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1ED" w:rsidRPr="006E2590" w:rsidRDefault="002471ED" w:rsidP="006E259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471ED" w:rsidRPr="006E2590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5B1"/>
    <w:multiLevelType w:val="multilevel"/>
    <w:tmpl w:val="BBC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64D3"/>
    <w:multiLevelType w:val="multilevel"/>
    <w:tmpl w:val="49F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770B"/>
    <w:multiLevelType w:val="multilevel"/>
    <w:tmpl w:val="4F606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757FF"/>
    <w:multiLevelType w:val="multilevel"/>
    <w:tmpl w:val="36F0F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E2590"/>
    <w:rsid w:val="002471ED"/>
    <w:rsid w:val="002C6636"/>
    <w:rsid w:val="00426C3F"/>
    <w:rsid w:val="004D00B8"/>
    <w:rsid w:val="0050444D"/>
    <w:rsid w:val="005D6116"/>
    <w:rsid w:val="005F5E4D"/>
    <w:rsid w:val="00643515"/>
    <w:rsid w:val="006E2590"/>
    <w:rsid w:val="007D657D"/>
    <w:rsid w:val="00845F25"/>
    <w:rsid w:val="00D2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paragraph" w:styleId="1">
    <w:name w:val="heading 1"/>
    <w:basedOn w:val="a"/>
    <w:link w:val="10"/>
    <w:uiPriority w:val="9"/>
    <w:qFormat/>
    <w:rsid w:val="006E2590"/>
    <w:pPr>
      <w:spacing w:before="81" w:after="81" w:line="132" w:lineRule="atLeast"/>
      <w:outlineLvl w:val="0"/>
    </w:pPr>
    <w:rPr>
      <w:rFonts w:ascii="inherit" w:eastAsia="Times New Roman" w:hAnsi="inherit" w:cs="Times New Roman"/>
      <w:b/>
      <w:bCs/>
      <w:kern w:val="36"/>
      <w:sz w:val="13"/>
      <w:szCs w:val="1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90"/>
    <w:rPr>
      <w:rFonts w:ascii="inherit" w:eastAsia="Times New Roman" w:hAnsi="inherit" w:cs="Times New Roman"/>
      <w:b/>
      <w:bCs/>
      <w:kern w:val="36"/>
      <w:sz w:val="13"/>
      <w:szCs w:val="13"/>
      <w:lang w:eastAsia="ru-RU"/>
    </w:rPr>
  </w:style>
  <w:style w:type="character" w:styleId="a3">
    <w:name w:val="Strong"/>
    <w:basedOn w:val="a0"/>
    <w:uiPriority w:val="22"/>
    <w:qFormat/>
    <w:rsid w:val="006E2590"/>
    <w:rPr>
      <w:b/>
      <w:bCs/>
    </w:rPr>
  </w:style>
  <w:style w:type="paragraph" w:styleId="a4">
    <w:name w:val="Normal (Web)"/>
    <w:basedOn w:val="a"/>
    <w:uiPriority w:val="99"/>
    <w:semiHidden/>
    <w:unhideWhenUsed/>
    <w:rsid w:val="006E2590"/>
    <w:pPr>
      <w:spacing w:after="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25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2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D20B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125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619">
                      <w:marLeft w:val="-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bdouds7.ru/wp-content/uploads/2014/11/3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2018-06-14T09:13:00Z</dcterms:created>
  <dcterms:modified xsi:type="dcterms:W3CDTF">2018-06-14T09:20:00Z</dcterms:modified>
</cp:coreProperties>
</file>