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FD2" w:rsidRPr="008F405E" w:rsidRDefault="00EE0FD2" w:rsidP="00EE0FD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8F405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СИНДРОМ ДЕФИЦИТА ВНИМАНИЯ С ГИПЕРАКТИВНОСТЬЮ (СДВГ)</w:t>
      </w:r>
    </w:p>
    <w:p w:rsidR="00EE0FD2" w:rsidRDefault="00EE0FD2" w:rsidP="00EE0FD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405E">
        <w:rPr>
          <w:rFonts w:ascii="Times New Roman" w:eastAsia="Times New Roman" w:hAnsi="Times New Roman" w:cs="Times New Roman"/>
          <w:sz w:val="28"/>
          <w:szCs w:val="28"/>
        </w:rPr>
        <w:t>Специальные исследования показали, что синдром дефицита внимания является самой частой причиной трудностей обучения и нарушений поведения в дошкольном возрасте. Основным проявлением данного синдрома являются:</w:t>
      </w:r>
    </w:p>
    <w:p w:rsidR="00EE0FD2" w:rsidRPr="008D7A24" w:rsidRDefault="00EE0FD2" w:rsidP="00EE0FD2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3402" w:hanging="30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3A682BB" wp14:editId="35F21A13">
            <wp:simplePos x="0" y="0"/>
            <wp:positionH relativeFrom="margin">
              <wp:posOffset>-688340</wp:posOffset>
            </wp:positionH>
            <wp:positionV relativeFrom="margin">
              <wp:posOffset>1667510</wp:posOffset>
            </wp:positionV>
            <wp:extent cx="2260600" cy="2082800"/>
            <wp:effectExtent l="19050" t="0" r="6350" b="0"/>
            <wp:wrapSquare wrapText="bothSides"/>
            <wp:docPr id="7" name="Рисунок 7" descr="j02330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j023305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0" cy="208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D7A24">
        <w:rPr>
          <w:rFonts w:ascii="Times New Roman" w:eastAsia="Times New Roman" w:hAnsi="Times New Roman" w:cs="Times New Roman"/>
          <w:sz w:val="28"/>
          <w:szCs w:val="28"/>
        </w:rPr>
        <w:t>общее двигательное беспокойство, неусидчивость, недостаточная регуляция поведения;</w:t>
      </w:r>
    </w:p>
    <w:p w:rsidR="00EE0FD2" w:rsidRPr="008F405E" w:rsidRDefault="00EE0FD2" w:rsidP="00EE0FD2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3402" w:hanging="3042"/>
        <w:jc w:val="both"/>
        <w:rPr>
          <w:rFonts w:ascii="Times New Roman" w:hAnsi="Times New Roman" w:cs="Times New Roman"/>
          <w:sz w:val="28"/>
          <w:szCs w:val="28"/>
        </w:rPr>
      </w:pPr>
      <w:r w:rsidRPr="008F405E">
        <w:rPr>
          <w:rFonts w:ascii="Times New Roman" w:eastAsia="Times New Roman" w:hAnsi="Times New Roman" w:cs="Times New Roman"/>
          <w:sz w:val="28"/>
          <w:szCs w:val="28"/>
        </w:rPr>
        <w:t>нарушения целенаправленности и концентрации активного внимания;</w:t>
      </w:r>
    </w:p>
    <w:p w:rsidR="00EE0FD2" w:rsidRPr="008F405E" w:rsidRDefault="00EE0FD2" w:rsidP="00EE0FD2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3402" w:hanging="3042"/>
        <w:jc w:val="both"/>
        <w:rPr>
          <w:rFonts w:ascii="Times New Roman" w:hAnsi="Times New Roman" w:cs="Times New Roman"/>
          <w:sz w:val="28"/>
          <w:szCs w:val="28"/>
        </w:rPr>
      </w:pPr>
      <w:r w:rsidRPr="008F405E">
        <w:rPr>
          <w:rFonts w:ascii="Times New Roman" w:eastAsia="Times New Roman" w:hAnsi="Times New Roman" w:cs="Times New Roman"/>
          <w:sz w:val="28"/>
          <w:szCs w:val="28"/>
        </w:rPr>
        <w:t>импульсивность и инфантильность в социальном поведении и интеллектуальной деятельности;</w:t>
      </w:r>
    </w:p>
    <w:p w:rsidR="00EE0FD2" w:rsidRPr="008F405E" w:rsidRDefault="00EE0FD2" w:rsidP="00EE0FD2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3402" w:hanging="3042"/>
        <w:jc w:val="both"/>
        <w:rPr>
          <w:rFonts w:ascii="Times New Roman" w:hAnsi="Times New Roman" w:cs="Times New Roman"/>
          <w:sz w:val="28"/>
          <w:szCs w:val="28"/>
        </w:rPr>
      </w:pPr>
      <w:r w:rsidRPr="008F405E">
        <w:rPr>
          <w:rFonts w:ascii="Times New Roman" w:eastAsia="Times New Roman" w:hAnsi="Times New Roman" w:cs="Times New Roman"/>
          <w:sz w:val="28"/>
          <w:szCs w:val="28"/>
        </w:rPr>
        <w:t>проблемы во взаимоотношениях с окружающими;</w:t>
      </w:r>
    </w:p>
    <w:p w:rsidR="00EE0FD2" w:rsidRPr="008F405E" w:rsidRDefault="00EE0FD2" w:rsidP="00EE0FD2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3402" w:hanging="3042"/>
        <w:jc w:val="both"/>
        <w:rPr>
          <w:rFonts w:ascii="Times New Roman" w:hAnsi="Times New Roman" w:cs="Times New Roman"/>
          <w:sz w:val="28"/>
          <w:szCs w:val="28"/>
        </w:rPr>
      </w:pPr>
      <w:r w:rsidRPr="008F405E">
        <w:rPr>
          <w:rFonts w:ascii="Times New Roman" w:eastAsia="Times New Roman" w:hAnsi="Times New Roman" w:cs="Times New Roman"/>
          <w:sz w:val="28"/>
          <w:szCs w:val="28"/>
        </w:rPr>
        <w:t>заниженная самооценка.</w:t>
      </w:r>
    </w:p>
    <w:p w:rsidR="00EE0FD2" w:rsidRPr="008F405E" w:rsidRDefault="00EE0FD2" w:rsidP="00EE0FD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405E">
        <w:rPr>
          <w:rFonts w:ascii="Times New Roman" w:eastAsia="Times New Roman" w:hAnsi="Times New Roman" w:cs="Times New Roman"/>
          <w:sz w:val="28"/>
          <w:szCs w:val="28"/>
        </w:rPr>
        <w:t xml:space="preserve">Все указанные расстройства приводят к </w:t>
      </w:r>
      <w:proofErr w:type="gramStart"/>
      <w:r w:rsidRPr="008F405E">
        <w:rPr>
          <w:rFonts w:ascii="Times New Roman" w:eastAsia="Times New Roman" w:hAnsi="Times New Roman" w:cs="Times New Roman"/>
          <w:sz w:val="28"/>
          <w:szCs w:val="28"/>
        </w:rPr>
        <w:t>школьной</w:t>
      </w:r>
      <w:proofErr w:type="gramEnd"/>
      <w:r w:rsidRPr="008F405E">
        <w:rPr>
          <w:rFonts w:ascii="Times New Roman" w:eastAsia="Times New Roman" w:hAnsi="Times New Roman" w:cs="Times New Roman"/>
          <w:sz w:val="28"/>
          <w:szCs w:val="28"/>
        </w:rPr>
        <w:t xml:space="preserve"> и социальной </w:t>
      </w:r>
      <w:proofErr w:type="spellStart"/>
      <w:r w:rsidRPr="008F405E">
        <w:rPr>
          <w:rFonts w:ascii="Times New Roman" w:eastAsia="Times New Roman" w:hAnsi="Times New Roman" w:cs="Times New Roman"/>
          <w:sz w:val="28"/>
          <w:szCs w:val="28"/>
        </w:rPr>
        <w:t>дезадаптации</w:t>
      </w:r>
      <w:proofErr w:type="spellEnd"/>
      <w:r w:rsidRPr="008F405E">
        <w:rPr>
          <w:rFonts w:ascii="Times New Roman" w:eastAsia="Times New Roman" w:hAnsi="Times New Roman" w:cs="Times New Roman"/>
          <w:sz w:val="28"/>
          <w:szCs w:val="28"/>
        </w:rPr>
        <w:t xml:space="preserve">. Дети не способны предвидеть последствия своих поступков, поэтому нарушения ими дисциплины нельзя считать преднамеренными. Взрывчатая раздражительность сочетается с лабильностью аффекта и легкими переходами от смеха к слезам. </w:t>
      </w:r>
      <w:proofErr w:type="gramStart"/>
      <w:r w:rsidRPr="008F405E">
        <w:rPr>
          <w:rFonts w:ascii="Times New Roman" w:eastAsia="Times New Roman" w:hAnsi="Times New Roman" w:cs="Times New Roman"/>
          <w:sz w:val="28"/>
          <w:szCs w:val="28"/>
        </w:rPr>
        <w:t xml:space="preserve">У девочек менее выражена </w:t>
      </w:r>
      <w:proofErr w:type="spellStart"/>
      <w:r w:rsidRPr="008F405E">
        <w:rPr>
          <w:rFonts w:ascii="Times New Roman" w:eastAsia="Times New Roman" w:hAnsi="Times New Roman" w:cs="Times New Roman"/>
          <w:sz w:val="28"/>
          <w:szCs w:val="28"/>
        </w:rPr>
        <w:t>гиперактивность</w:t>
      </w:r>
      <w:proofErr w:type="spellEnd"/>
      <w:r w:rsidRPr="008F405E">
        <w:rPr>
          <w:rFonts w:ascii="Times New Roman" w:eastAsia="Times New Roman" w:hAnsi="Times New Roman" w:cs="Times New Roman"/>
          <w:sz w:val="28"/>
          <w:szCs w:val="28"/>
        </w:rPr>
        <w:t>, но в большей степени выражены тревога, эмоциональная лабильность, нарушения мышления и речи.</w:t>
      </w:r>
      <w:proofErr w:type="gramEnd"/>
      <w:r w:rsidRPr="008F40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F405E">
        <w:rPr>
          <w:rFonts w:ascii="Times New Roman" w:eastAsia="Times New Roman" w:hAnsi="Times New Roman" w:cs="Times New Roman"/>
          <w:sz w:val="28"/>
          <w:szCs w:val="28"/>
        </w:rPr>
        <w:t>Гиперактивность</w:t>
      </w:r>
      <w:proofErr w:type="spellEnd"/>
      <w:r w:rsidRPr="008F405E">
        <w:rPr>
          <w:rFonts w:ascii="Times New Roman" w:eastAsia="Times New Roman" w:hAnsi="Times New Roman" w:cs="Times New Roman"/>
          <w:sz w:val="28"/>
          <w:szCs w:val="28"/>
        </w:rPr>
        <w:t xml:space="preserve"> обычно нормализуется в подростковом возрасте, импульсивность сохраняется у 25 % взрослых. Труднее всего компенсировать нарушение внимания.</w:t>
      </w:r>
    </w:p>
    <w:p w:rsidR="00EE0FD2" w:rsidRPr="008F405E" w:rsidRDefault="00EE0FD2" w:rsidP="00EE0FD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405E">
        <w:rPr>
          <w:rFonts w:ascii="Times New Roman" w:eastAsia="Times New Roman" w:hAnsi="Times New Roman" w:cs="Times New Roman"/>
          <w:sz w:val="28"/>
          <w:szCs w:val="28"/>
        </w:rPr>
        <w:t xml:space="preserve">В нарушениях поведения у этих детей доминируют взрывчатость, раздражительность, склонность к агрессивным разрядам, возникающим по малейшему неадекватному силе раздражителя поводу. Аффективные вспышки этих детей могут представлять большую опасность для </w:t>
      </w:r>
      <w:r w:rsidRPr="008F405E">
        <w:rPr>
          <w:rFonts w:ascii="Times New Roman" w:eastAsia="Times New Roman" w:hAnsi="Times New Roman" w:cs="Times New Roman"/>
          <w:sz w:val="28"/>
          <w:szCs w:val="28"/>
        </w:rPr>
        <w:lastRenderedPageBreak/>
        <w:t>окружающих. В состоянии раздражения они могут кинуть камень в голову обидчика, громко нецензурно браниться.</w:t>
      </w:r>
      <w:r w:rsidRPr="008D7A24">
        <w:t xml:space="preserve"> </w:t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23DF1216" wp14:editId="3FC59EE6">
            <wp:simplePos x="2508250" y="1028700"/>
            <wp:positionH relativeFrom="margin">
              <wp:align>right</wp:align>
            </wp:positionH>
            <wp:positionV relativeFrom="margin">
              <wp:align>bottom</wp:align>
            </wp:positionV>
            <wp:extent cx="1441450" cy="1765300"/>
            <wp:effectExtent l="19050" t="0" r="6350" b="0"/>
            <wp:wrapSquare wrapText="bothSides"/>
            <wp:docPr id="10" name="Рисунок 10" descr="j02278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j022786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450" cy="176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E0FD2" w:rsidRPr="008F405E" w:rsidRDefault="00EE0FD2" w:rsidP="00EE0FD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405E">
        <w:rPr>
          <w:rFonts w:ascii="Times New Roman" w:eastAsia="Times New Roman" w:hAnsi="Times New Roman" w:cs="Times New Roman"/>
          <w:sz w:val="28"/>
          <w:szCs w:val="28"/>
        </w:rPr>
        <w:t xml:space="preserve">Многие из симптомов - невнимательность, </w:t>
      </w:r>
      <w:proofErr w:type="spellStart"/>
      <w:r w:rsidRPr="008F405E">
        <w:rPr>
          <w:rFonts w:ascii="Times New Roman" w:eastAsia="Times New Roman" w:hAnsi="Times New Roman" w:cs="Times New Roman"/>
          <w:sz w:val="28"/>
          <w:szCs w:val="28"/>
        </w:rPr>
        <w:t>гиперактивность</w:t>
      </w:r>
      <w:proofErr w:type="spellEnd"/>
      <w:r w:rsidRPr="008F405E">
        <w:rPr>
          <w:rFonts w:ascii="Times New Roman" w:eastAsia="Times New Roman" w:hAnsi="Times New Roman" w:cs="Times New Roman"/>
          <w:sz w:val="28"/>
          <w:szCs w:val="28"/>
        </w:rPr>
        <w:t>, импульсивность - типичны и для родителей этих детей.</w:t>
      </w:r>
    </w:p>
    <w:p w:rsidR="00EE0FD2" w:rsidRPr="008F405E" w:rsidRDefault="00EE0FD2" w:rsidP="00EE0FD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405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Симптомы нарушения внимания, </w:t>
      </w:r>
      <w:proofErr w:type="spellStart"/>
      <w:r w:rsidRPr="008F405E">
        <w:rPr>
          <w:rFonts w:ascii="Times New Roman" w:eastAsia="Times New Roman" w:hAnsi="Times New Roman" w:cs="Times New Roman"/>
          <w:i/>
          <w:iCs/>
          <w:sz w:val="28"/>
          <w:szCs w:val="28"/>
        </w:rPr>
        <w:t>гиперактивности</w:t>
      </w:r>
      <w:proofErr w:type="spellEnd"/>
      <w:r w:rsidRPr="008F405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и импульсивности проявляются ранее 7лет, обычно начиная с 3-летнего возраста,</w:t>
      </w:r>
    </w:p>
    <w:p w:rsidR="00EE0FD2" w:rsidRPr="008F405E" w:rsidRDefault="00EE0FD2" w:rsidP="00EE0FD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F405E">
        <w:rPr>
          <w:rFonts w:ascii="Times New Roman" w:eastAsia="Times New Roman" w:hAnsi="Times New Roman" w:cs="Times New Roman"/>
          <w:b/>
          <w:bCs/>
          <w:sz w:val="28"/>
          <w:szCs w:val="28"/>
        </w:rPr>
        <w:t>Симптомы нарушенного внимания.</w:t>
      </w:r>
    </w:p>
    <w:p w:rsidR="00EE0FD2" w:rsidRPr="008F405E" w:rsidRDefault="00EE0FD2" w:rsidP="00EE0FD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405E">
        <w:rPr>
          <w:rFonts w:ascii="Times New Roman" w:eastAsia="Times New Roman" w:hAnsi="Times New Roman" w:cs="Times New Roman"/>
          <w:sz w:val="28"/>
          <w:szCs w:val="28"/>
        </w:rPr>
        <w:t xml:space="preserve">Ребёнок не обращает внимания на детали. Например, надо закончить что - либо - скорее он отложит это, чем выполнит. Ему трудно удержать внимание, ему свойственна непоседливость. Ребёнок не слушает, когда к нему обращаются, избегает контакта взглядом, ему сложно сосредоточится, чтобы слушать. Он может с большим энтузиазмом подойти к заданию, что - либо сделать, но никогда не доводит начатое до конца. Ребёнок избегает задач, которые требуют напряженных умственных усилий и которые являются одновременно «скучными». Если он действительно чем-то сильно увлечён, может заниматься этим часами, но, если вдруг занятие наскучит, - бросит его. Он легко отвлекается на посторонние стимулы, часто теряет свои вещи, постоянно забывает, что надо сделать, особенно в новых для него ситуациях, особенно, когда необходимо быстро сориентироваться. Такие дети не могут выполнить задание по инструкции, если </w:t>
      </w:r>
      <w:proofErr w:type="gramStart"/>
      <w:r w:rsidRPr="008F405E">
        <w:rPr>
          <w:rFonts w:ascii="Times New Roman" w:eastAsia="Times New Roman" w:hAnsi="Times New Roman" w:cs="Times New Roman"/>
          <w:sz w:val="28"/>
          <w:szCs w:val="28"/>
        </w:rPr>
        <w:t>последняя</w:t>
      </w:r>
      <w:proofErr w:type="gramEnd"/>
      <w:r w:rsidRPr="008F405E">
        <w:rPr>
          <w:rFonts w:ascii="Times New Roman" w:eastAsia="Times New Roman" w:hAnsi="Times New Roman" w:cs="Times New Roman"/>
          <w:sz w:val="28"/>
          <w:szCs w:val="28"/>
        </w:rPr>
        <w:t xml:space="preserve"> состоит из нескольких звеньев. Ни одно задание не выполняется без многочисленных ошибок, так как дети отвлекаются на любые внешние стимулы, они </w:t>
      </w:r>
      <w:proofErr w:type="spellStart"/>
      <w:r w:rsidRPr="008F405E">
        <w:rPr>
          <w:rFonts w:ascii="Times New Roman" w:eastAsia="Times New Roman" w:hAnsi="Times New Roman" w:cs="Times New Roman"/>
          <w:sz w:val="28"/>
          <w:szCs w:val="28"/>
        </w:rPr>
        <w:t>повышенно</w:t>
      </w:r>
      <w:proofErr w:type="spellEnd"/>
      <w:r w:rsidRPr="008F405E">
        <w:rPr>
          <w:rFonts w:ascii="Times New Roman" w:eastAsia="Times New Roman" w:hAnsi="Times New Roman" w:cs="Times New Roman"/>
          <w:sz w:val="28"/>
          <w:szCs w:val="28"/>
        </w:rPr>
        <w:t xml:space="preserve"> забывчивы.</w:t>
      </w:r>
    </w:p>
    <w:p w:rsidR="00EE0FD2" w:rsidRPr="008F405E" w:rsidRDefault="00EE0FD2" w:rsidP="00EE0FD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F405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Симптомы </w:t>
      </w:r>
      <w:proofErr w:type="spellStart"/>
      <w:r w:rsidRPr="008F405E">
        <w:rPr>
          <w:rFonts w:ascii="Times New Roman" w:eastAsia="Times New Roman" w:hAnsi="Times New Roman" w:cs="Times New Roman"/>
          <w:b/>
          <w:bCs/>
          <w:sz w:val="28"/>
          <w:szCs w:val="28"/>
        </w:rPr>
        <w:t>гиперактивности</w:t>
      </w:r>
      <w:proofErr w:type="spellEnd"/>
      <w:r w:rsidRPr="008F405E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EE0FD2" w:rsidRPr="008F405E" w:rsidRDefault="00EE0FD2" w:rsidP="00EE0FD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1B6DAD48" wp14:editId="599D60D2">
            <wp:simplePos x="1187450" y="7162800"/>
            <wp:positionH relativeFrom="margin">
              <wp:align>left</wp:align>
            </wp:positionH>
            <wp:positionV relativeFrom="margin">
              <wp:align>bottom</wp:align>
            </wp:positionV>
            <wp:extent cx="1263650" cy="1841500"/>
            <wp:effectExtent l="19050" t="0" r="0" b="0"/>
            <wp:wrapSquare wrapText="bothSides"/>
            <wp:docPr id="13" name="Рисунок 13" descr="j02326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j02326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0" cy="184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F405E">
        <w:rPr>
          <w:rFonts w:ascii="Times New Roman" w:eastAsia="Times New Roman" w:hAnsi="Times New Roman" w:cs="Times New Roman"/>
          <w:sz w:val="28"/>
          <w:szCs w:val="28"/>
        </w:rPr>
        <w:t xml:space="preserve">Ребёнок ёрзает, не может спокойно сидеть. Он сидит и барабанит пальцами, все время двигается в кресле. У него всегда чувство внутреннего беспокойства. Он движется все время, даже </w:t>
      </w:r>
      <w:proofErr w:type="gramStart"/>
      <w:r w:rsidRPr="008F405E">
        <w:rPr>
          <w:rFonts w:ascii="Times New Roman" w:eastAsia="Times New Roman" w:hAnsi="Times New Roman" w:cs="Times New Roman"/>
          <w:sz w:val="28"/>
          <w:szCs w:val="28"/>
        </w:rPr>
        <w:t>если</w:t>
      </w:r>
      <w:proofErr w:type="gramEnd"/>
      <w:r w:rsidRPr="008F40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F405E">
        <w:rPr>
          <w:rFonts w:ascii="Times New Roman" w:eastAsia="Times New Roman" w:hAnsi="Times New Roman" w:cs="Times New Roman"/>
          <w:sz w:val="28"/>
          <w:szCs w:val="28"/>
        </w:rPr>
        <w:lastRenderedPageBreak/>
        <w:t>кажется, что он устал. Часто эти дети спят меньше, чем обычные дети, даже в младенчестве. Таким детям трудно играть тихо - они как будто с мотором. Они обычно очень говорливы - часто это основа для диагноза. Их избыточная моторная активность бесцельна, не соответствует требованиям конкретной ситуации.</w:t>
      </w:r>
    </w:p>
    <w:p w:rsidR="00EE0FD2" w:rsidRPr="008F405E" w:rsidRDefault="00EE0FD2" w:rsidP="00EE0F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405E">
        <w:rPr>
          <w:rFonts w:ascii="Times New Roman" w:eastAsia="Times New Roman" w:hAnsi="Times New Roman" w:cs="Times New Roman"/>
          <w:sz w:val="28"/>
          <w:szCs w:val="28"/>
        </w:rPr>
        <w:t xml:space="preserve">Наибольшая выраженность </w:t>
      </w:r>
      <w:proofErr w:type="spellStart"/>
      <w:r w:rsidRPr="008F405E">
        <w:rPr>
          <w:rFonts w:ascii="Times New Roman" w:eastAsia="Times New Roman" w:hAnsi="Times New Roman" w:cs="Times New Roman"/>
          <w:sz w:val="28"/>
          <w:szCs w:val="28"/>
        </w:rPr>
        <w:t>гиперактивности</w:t>
      </w:r>
      <w:proofErr w:type="spellEnd"/>
      <w:r w:rsidRPr="008F405E">
        <w:rPr>
          <w:rFonts w:ascii="Times New Roman" w:eastAsia="Times New Roman" w:hAnsi="Times New Roman" w:cs="Times New Roman"/>
          <w:sz w:val="28"/>
          <w:szCs w:val="28"/>
        </w:rPr>
        <w:t xml:space="preserve"> отмечается в дошкольном и школьном возрасте. Наряду с </w:t>
      </w:r>
      <w:proofErr w:type="spellStart"/>
      <w:r w:rsidRPr="008F405E">
        <w:rPr>
          <w:rFonts w:ascii="Times New Roman" w:eastAsia="Times New Roman" w:hAnsi="Times New Roman" w:cs="Times New Roman"/>
          <w:sz w:val="28"/>
          <w:szCs w:val="28"/>
        </w:rPr>
        <w:t>гиперактивностью</w:t>
      </w:r>
      <w:proofErr w:type="spellEnd"/>
      <w:r w:rsidRPr="008F405E">
        <w:rPr>
          <w:rFonts w:ascii="Times New Roman" w:eastAsia="Times New Roman" w:hAnsi="Times New Roman" w:cs="Times New Roman"/>
          <w:sz w:val="28"/>
          <w:szCs w:val="28"/>
        </w:rPr>
        <w:t xml:space="preserve"> в двигательной сфере у детей с СДВГ обычно имеют место нарушения координации движений, </w:t>
      </w:r>
      <w:proofErr w:type="spellStart"/>
      <w:r w:rsidRPr="008F405E">
        <w:rPr>
          <w:rFonts w:ascii="Times New Roman" w:eastAsia="Times New Roman" w:hAnsi="Times New Roman" w:cs="Times New Roman"/>
          <w:sz w:val="28"/>
          <w:szCs w:val="28"/>
        </w:rPr>
        <w:t>несформированность</w:t>
      </w:r>
      <w:proofErr w:type="spellEnd"/>
      <w:r w:rsidRPr="008F405E">
        <w:rPr>
          <w:rFonts w:ascii="Times New Roman" w:eastAsia="Times New Roman" w:hAnsi="Times New Roman" w:cs="Times New Roman"/>
          <w:sz w:val="28"/>
          <w:szCs w:val="28"/>
        </w:rPr>
        <w:t xml:space="preserve"> мелкой моторики и </w:t>
      </w:r>
      <w:proofErr w:type="spellStart"/>
      <w:r w:rsidRPr="008F405E">
        <w:rPr>
          <w:rFonts w:ascii="Times New Roman" w:eastAsia="Times New Roman" w:hAnsi="Times New Roman" w:cs="Times New Roman"/>
          <w:sz w:val="28"/>
          <w:szCs w:val="28"/>
        </w:rPr>
        <w:t>праксиса</w:t>
      </w:r>
      <w:proofErr w:type="spellEnd"/>
      <w:r w:rsidRPr="008F405E">
        <w:rPr>
          <w:rFonts w:ascii="Times New Roman" w:eastAsia="Times New Roman" w:hAnsi="Times New Roman" w:cs="Times New Roman"/>
          <w:sz w:val="28"/>
          <w:szCs w:val="28"/>
        </w:rPr>
        <w:t>. Ребёнок затрудняется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F405E">
        <w:rPr>
          <w:rFonts w:ascii="Times New Roman" w:eastAsia="Times New Roman" w:hAnsi="Times New Roman" w:cs="Times New Roman"/>
          <w:sz w:val="28"/>
          <w:szCs w:val="28"/>
        </w:rPr>
        <w:t xml:space="preserve">освоении навыков самообслуживания (завязывание шнурков, застегивание пуговиц и т.д.), навыков письма. Дети </w:t>
      </w:r>
      <w:proofErr w:type="spellStart"/>
      <w:r w:rsidRPr="008F405E">
        <w:rPr>
          <w:rFonts w:ascii="Times New Roman" w:eastAsia="Times New Roman" w:hAnsi="Times New Roman" w:cs="Times New Roman"/>
          <w:sz w:val="28"/>
          <w:szCs w:val="28"/>
        </w:rPr>
        <w:t>моторнонеловкие</w:t>
      </w:r>
      <w:proofErr w:type="spellEnd"/>
      <w:r w:rsidRPr="008F405E">
        <w:rPr>
          <w:rFonts w:ascii="Times New Roman" w:eastAsia="Times New Roman" w:hAnsi="Times New Roman" w:cs="Times New Roman"/>
          <w:sz w:val="28"/>
          <w:szCs w:val="28"/>
        </w:rPr>
        <w:t xml:space="preserve"> с трудом удерживают равновесие. Сочетание этих нарушений с </w:t>
      </w:r>
      <w:proofErr w:type="spellStart"/>
      <w:r w:rsidRPr="008F405E">
        <w:rPr>
          <w:rFonts w:ascii="Times New Roman" w:eastAsia="Times New Roman" w:hAnsi="Times New Roman" w:cs="Times New Roman"/>
          <w:sz w:val="28"/>
          <w:szCs w:val="28"/>
        </w:rPr>
        <w:t>гиперактивностью</w:t>
      </w:r>
      <w:proofErr w:type="spellEnd"/>
      <w:r w:rsidRPr="008F405E">
        <w:rPr>
          <w:rFonts w:ascii="Times New Roman" w:eastAsia="Times New Roman" w:hAnsi="Times New Roman" w:cs="Times New Roman"/>
          <w:sz w:val="28"/>
          <w:szCs w:val="28"/>
        </w:rPr>
        <w:t xml:space="preserve"> приводит к повышенному риску травматизма. Ребёнок не в состоянии ждать своей очереди в играх и во время занятий, вмешивается в любой вид деятельности окружающих </w:t>
      </w:r>
      <w:proofErr w:type="gramStart"/>
      <w:r w:rsidRPr="008F405E">
        <w:rPr>
          <w:rFonts w:ascii="Times New Roman" w:eastAsia="Times New Roman" w:hAnsi="Times New Roman" w:cs="Times New Roman"/>
          <w:sz w:val="28"/>
          <w:szCs w:val="28"/>
        </w:rPr>
        <w:t>-в</w:t>
      </w:r>
      <w:proofErr w:type="gramEnd"/>
      <w:r w:rsidRPr="008F405E">
        <w:rPr>
          <w:rFonts w:ascii="Times New Roman" w:eastAsia="Times New Roman" w:hAnsi="Times New Roman" w:cs="Times New Roman"/>
          <w:sz w:val="28"/>
          <w:szCs w:val="28"/>
        </w:rPr>
        <w:t xml:space="preserve">зрослых и детей, совершает необдуманные поступки. Инфантильность и импульсивность в поведении приводит к крайней нетерпимости в отношении собственных интересов и возникновению конфликтных ситуаций. Возраст начала расстройства может быть очень ранним, проявляясь во внутриутробном периоде развития, </w:t>
      </w:r>
      <w:proofErr w:type="spellStart"/>
      <w:r w:rsidRPr="008F405E">
        <w:rPr>
          <w:rFonts w:ascii="Times New Roman" w:eastAsia="Times New Roman" w:hAnsi="Times New Roman" w:cs="Times New Roman"/>
          <w:sz w:val="28"/>
          <w:szCs w:val="28"/>
        </w:rPr>
        <w:t>повышенно</w:t>
      </w:r>
      <w:proofErr w:type="spellEnd"/>
      <w:r w:rsidRPr="008F405E">
        <w:rPr>
          <w:rFonts w:ascii="Times New Roman" w:eastAsia="Times New Roman" w:hAnsi="Times New Roman" w:cs="Times New Roman"/>
          <w:sz w:val="28"/>
          <w:szCs w:val="28"/>
        </w:rPr>
        <w:t xml:space="preserve"> энергичным шевелением плода. Такие дети уже в грудном возрасте чрезвычайно чувствительны к сенсорным стимулам. Чем младше ребёнок, тем более спонтанна и непроизвольна моторика, поэтому в лёгких случаях поведение ребёнка с </w:t>
      </w:r>
      <w:proofErr w:type="spellStart"/>
      <w:r w:rsidRPr="008F405E">
        <w:rPr>
          <w:rFonts w:ascii="Times New Roman" w:eastAsia="Times New Roman" w:hAnsi="Times New Roman" w:cs="Times New Roman"/>
          <w:sz w:val="28"/>
          <w:szCs w:val="28"/>
        </w:rPr>
        <w:t>гиперактивностью</w:t>
      </w:r>
      <w:proofErr w:type="spellEnd"/>
      <w:r w:rsidRPr="008F405E">
        <w:rPr>
          <w:rFonts w:ascii="Times New Roman" w:eastAsia="Times New Roman" w:hAnsi="Times New Roman" w:cs="Times New Roman"/>
          <w:sz w:val="28"/>
          <w:szCs w:val="28"/>
        </w:rPr>
        <w:t xml:space="preserve"> может показаться лишь более темпераментным, чем обычно. Двигательная активность у них повышена даже во сне.</w:t>
      </w:r>
    </w:p>
    <w:p w:rsidR="00EE0FD2" w:rsidRPr="008D7A24" w:rsidRDefault="00EE0FD2" w:rsidP="00EE0FD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D7A24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Гиперактивное</w:t>
      </w:r>
      <w:proofErr w:type="spellEnd"/>
      <w:r w:rsidRPr="008D7A24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 поведение ребёнка невозможно контролировать дети не способны к тихому времяпрепровождению.</w:t>
      </w:r>
    </w:p>
    <w:p w:rsidR="00EE0FD2" w:rsidRPr="008F405E" w:rsidRDefault="00EE0FD2" w:rsidP="00EE0FD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F405E">
        <w:rPr>
          <w:rFonts w:ascii="Times New Roman" w:eastAsia="Times New Roman" w:hAnsi="Times New Roman" w:cs="Times New Roman"/>
          <w:b/>
          <w:bCs/>
          <w:sz w:val="28"/>
          <w:szCs w:val="28"/>
        </w:rPr>
        <w:t>Симптомы импульсивности.</w:t>
      </w:r>
      <w:r w:rsidRPr="006B7B05">
        <w:t xml:space="preserve"> </w:t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059844F0" wp14:editId="3D996D33">
            <wp:simplePos x="4152900" y="7467600"/>
            <wp:positionH relativeFrom="margin">
              <wp:align>right</wp:align>
            </wp:positionH>
            <wp:positionV relativeFrom="margin">
              <wp:align>bottom</wp:align>
            </wp:positionV>
            <wp:extent cx="2066925" cy="1809750"/>
            <wp:effectExtent l="19050" t="0" r="9525" b="0"/>
            <wp:wrapSquare wrapText="bothSides"/>
            <wp:docPr id="2" name="Рисунок 1" descr="j0232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023210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E0FD2" w:rsidRPr="008F405E" w:rsidRDefault="00EE0FD2" w:rsidP="00EE0FD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405E">
        <w:rPr>
          <w:rFonts w:ascii="Times New Roman" w:eastAsia="Times New Roman" w:hAnsi="Times New Roman" w:cs="Times New Roman"/>
          <w:sz w:val="28"/>
          <w:szCs w:val="28"/>
        </w:rPr>
        <w:lastRenderedPageBreak/>
        <w:t>Импульсивность выражается в том, что ребёнок действует не подумав, отвечает до того, как его спросили. Подобные дети не могут регулировать свои действия. Они часто перебивают или недослушивают в разговоре, бестактно вмешиваются в игру, испытывают трудности в коллективной деятельности, требующей соблюдения очерёдности. Это затрудняет занятия игровым спортом. Дети могут быть излишне болтливы на уроках, не считаясь с ситуацией.</w:t>
      </w:r>
    </w:p>
    <w:p w:rsidR="00EE0FD2" w:rsidRPr="008F405E" w:rsidRDefault="00EE0FD2" w:rsidP="00EE0FD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405E">
        <w:rPr>
          <w:rFonts w:ascii="Times New Roman" w:eastAsia="Times New Roman" w:hAnsi="Times New Roman" w:cs="Times New Roman"/>
          <w:sz w:val="28"/>
          <w:szCs w:val="28"/>
        </w:rPr>
        <w:t>Следует отметить, что при диагностике такие дети часто показывают хорошие результаты, если тест интересен или в новинку. В ситуации один на один ребенок показывает результаты лучше, чем в группе. Дети часто показывают лучшие результаты в присутствии отца, нежели в присутствии матери (т.к. дети больше привыкают к матери, а отец - более в новинку для них).</w:t>
      </w:r>
    </w:p>
    <w:p w:rsidR="00EE0FD2" w:rsidRPr="008F405E" w:rsidRDefault="00EE0FD2" w:rsidP="00EE0FD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405E">
        <w:rPr>
          <w:rFonts w:ascii="Times New Roman" w:eastAsia="Times New Roman" w:hAnsi="Times New Roman" w:cs="Times New Roman"/>
          <w:sz w:val="28"/>
          <w:szCs w:val="28"/>
        </w:rPr>
        <w:t>К проблемам ребёнка с СДВГ рекомендуется комплексный подход. Мед</w:t>
      </w:r>
      <w:r>
        <w:rPr>
          <w:rFonts w:ascii="Times New Roman" w:eastAsia="Times New Roman" w:hAnsi="Times New Roman" w:cs="Times New Roman"/>
          <w:sz w:val="28"/>
          <w:szCs w:val="28"/>
        </w:rPr>
        <w:t>икаментозное лечение само по себ</w:t>
      </w:r>
      <w:r w:rsidRPr="008F405E">
        <w:rPr>
          <w:rFonts w:ascii="Times New Roman" w:eastAsia="Times New Roman" w:hAnsi="Times New Roman" w:cs="Times New Roman"/>
          <w:sz w:val="28"/>
          <w:szCs w:val="28"/>
        </w:rPr>
        <w:t>е недостаточно. Необходимым условием успеха является психологическая и педагогическая коррекция, позволяющая изменить поведение и повысить самооценку.</w:t>
      </w:r>
    </w:p>
    <w:p w:rsidR="00EE0FD2" w:rsidRPr="008F405E" w:rsidRDefault="00EE0FD2" w:rsidP="00EE0FD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41FF1857" wp14:editId="7255A123">
            <wp:simplePos x="0" y="0"/>
            <wp:positionH relativeFrom="margin">
              <wp:posOffset>-386715</wp:posOffset>
            </wp:positionH>
            <wp:positionV relativeFrom="margin">
              <wp:posOffset>4042410</wp:posOffset>
            </wp:positionV>
            <wp:extent cx="1857375" cy="1819275"/>
            <wp:effectExtent l="19050" t="0" r="0" b="0"/>
            <wp:wrapSquare wrapText="bothSides"/>
            <wp:docPr id="16" name="Рисунок 16" descr="j0232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j023213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F405E"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сновные</w:t>
      </w:r>
      <w:r w:rsidRPr="008F40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F405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задачи родителей, </w:t>
      </w:r>
      <w:r w:rsidRPr="008F405E">
        <w:rPr>
          <w:rFonts w:ascii="Times New Roman" w:eastAsia="Times New Roman" w:hAnsi="Times New Roman" w:cs="Times New Roman"/>
          <w:sz w:val="28"/>
          <w:szCs w:val="28"/>
        </w:rPr>
        <w:t>имеющих подобных детей.</w:t>
      </w:r>
    </w:p>
    <w:p w:rsidR="00EE0FD2" w:rsidRPr="008F405E" w:rsidRDefault="00EE0FD2" w:rsidP="00EE0FD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405E">
        <w:rPr>
          <w:rFonts w:ascii="Times New Roman" w:eastAsia="Times New Roman" w:hAnsi="Times New Roman" w:cs="Times New Roman"/>
          <w:sz w:val="28"/>
          <w:szCs w:val="28"/>
        </w:rPr>
        <w:t xml:space="preserve">Родители должны принимать самое активное участие в лечении, обучении и воспитании ребёнка Они должны понимать, что при сохранном интеллекте и адекватном воспитании их дети могут достичь немалых успехов. Эти дети часто обладают хорошей интуицией, творческим мышлением, у них постоянно появляются какие - то идеи. Вместе с тем им трудно отвечать на вопросы или быстро что-то делать. Такому ребёнку следует помочь, сказав. «Не спеши». Порой, если он отвлёкся, достаточно положить ему руку на плечо, чтобы вернуть его внимание. Дети более продуктивны в первую половину дня. Таким детям тяжело концентрировать </w:t>
      </w:r>
      <w:r w:rsidRPr="008F405E">
        <w:rPr>
          <w:rFonts w:ascii="Times New Roman" w:eastAsia="Times New Roman" w:hAnsi="Times New Roman" w:cs="Times New Roman"/>
          <w:sz w:val="28"/>
          <w:szCs w:val="28"/>
        </w:rPr>
        <w:lastRenderedPageBreak/>
        <w:t>внимание, особенно, если они устали. Чтобы привлечь и поддерживать внимание, надо сделать занятие более интересным и разнообразным. Детям трудно делать скучную работу. Им всегда нудна индивидуальная поддержка; они лучше работают под наблюдением взрослых, им всегда нужен помощник или наставник.</w:t>
      </w:r>
    </w:p>
    <w:p w:rsidR="00EE0FD2" w:rsidRPr="008F405E" w:rsidRDefault="00EE0FD2" w:rsidP="00EE0FD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405E">
        <w:rPr>
          <w:rFonts w:ascii="Times New Roman" w:eastAsia="Times New Roman" w:hAnsi="Times New Roman" w:cs="Times New Roman"/>
          <w:sz w:val="28"/>
          <w:szCs w:val="28"/>
        </w:rPr>
        <w:t>При занятиях с детьми родители не должны давать им большую на</w:t>
      </w:r>
      <w:r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8F405E">
        <w:rPr>
          <w:rFonts w:ascii="Times New Roman" w:eastAsia="Times New Roman" w:hAnsi="Times New Roman" w:cs="Times New Roman"/>
          <w:sz w:val="28"/>
          <w:szCs w:val="28"/>
        </w:rPr>
        <w:t>руз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8F405E">
        <w:rPr>
          <w:rFonts w:ascii="Times New Roman" w:eastAsia="Times New Roman" w:hAnsi="Times New Roman" w:cs="Times New Roman"/>
          <w:sz w:val="28"/>
          <w:szCs w:val="28"/>
        </w:rPr>
        <w:t xml:space="preserve">у. Работу с ребёнком следует делить на короткие периоды. Дети нуждаются в более частых поощрениях, чтобы у них возникало ощущение успеха. Следует занизить требования к аккуратности ребёнка. При занятиях с ребёнком обязательно применять наглядные средства, вовлекая его в работу. Показывать, как выполнить то или иное задание, делать его вместе, в результате чего у ребёнка выработаются умения и навыки. Следует формировать положительные привычки. Не надо увлекаться многословными советами и поучениями: ведь ребёнок не может долго удерживать внимание. Следует продумать план управления 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8F405E">
        <w:rPr>
          <w:rFonts w:ascii="Times New Roman" w:eastAsia="Times New Roman" w:hAnsi="Times New Roman" w:cs="Times New Roman"/>
          <w:sz w:val="28"/>
          <w:szCs w:val="28"/>
        </w:rPr>
        <w:t>аким ре</w:t>
      </w:r>
      <w:r>
        <w:rPr>
          <w:rFonts w:ascii="Times New Roman" w:eastAsia="Times New Roman" w:hAnsi="Times New Roman" w:cs="Times New Roman"/>
          <w:sz w:val="28"/>
          <w:szCs w:val="28"/>
        </w:rPr>
        <w:t>бёнком, объяснить правила поведе</w:t>
      </w:r>
      <w:r w:rsidRPr="008F405E">
        <w:rPr>
          <w:rFonts w:ascii="Times New Roman" w:eastAsia="Times New Roman" w:hAnsi="Times New Roman" w:cs="Times New Roman"/>
          <w:sz w:val="28"/>
          <w:szCs w:val="28"/>
        </w:rPr>
        <w:t>ния в каждом конкретном случае, объяснить чего от него ожидают. Говорить с ребёнком нужно спокойным доброжелательным тоном. В случае конфликта нельзя кричать, нужно сохранять хладнокровие. Родители должны помогать развить в ребёнке чувство уверенности в себе, умение справляться с любой ситуацией.</w:t>
      </w:r>
    </w:p>
    <w:p w:rsidR="00EE0FD2" w:rsidRPr="008F405E" w:rsidRDefault="00EE0FD2" w:rsidP="00EE0FD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830" w:rsidRDefault="00EE0FD2">
      <w:bookmarkStart w:id="0" w:name="_GoBack"/>
      <w:bookmarkEnd w:id="0"/>
    </w:p>
    <w:sectPr w:rsidR="006028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E952D4"/>
    <w:multiLevelType w:val="hybridMultilevel"/>
    <w:tmpl w:val="323233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9B0"/>
    <w:rsid w:val="001506A9"/>
    <w:rsid w:val="00C00F58"/>
    <w:rsid w:val="00D279B0"/>
    <w:rsid w:val="00EE0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F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0FD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F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0F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microsoft.com/office/2007/relationships/stylesWithEffects" Target="stylesWithEffects.xml"/><Relationship Id="rId7" Type="http://schemas.openxmlformats.org/officeDocument/2006/relationships/image" Target="media/image2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wmf"/><Relationship Id="rId4" Type="http://schemas.openxmlformats.org/officeDocument/2006/relationships/settings" Target="settings.xml"/><Relationship Id="rId9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1157</Words>
  <Characters>6597</Characters>
  <Application>Microsoft Office Word</Application>
  <DocSecurity>0</DocSecurity>
  <Lines>54</Lines>
  <Paragraphs>15</Paragraphs>
  <ScaleCrop>false</ScaleCrop>
  <Company>SPecialiST RePack</Company>
  <LinksUpToDate>false</LinksUpToDate>
  <CharactersWithSpaces>7739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2020-12-08T17:57:00Z</dcterms:created>
  <dcterms:modified xsi:type="dcterms:W3CDTF">2020-12-08T17:57:00Z</dcterms:modified>
</cp:coreProperties>
</file>