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30" w:rsidRPr="009C6E42" w:rsidRDefault="00A63F30" w:rsidP="00A63F30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52600" cy="2257425"/>
            <wp:effectExtent l="19050" t="0" r="0" b="0"/>
            <wp:wrapSquare wrapText="bothSides"/>
            <wp:docPr id="5" name="Рисунок 37" descr="j0424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j042417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«ГОТОВНОСТЬ К ШКОЛЕ» ЧТО ЭТО?</w:t>
      </w:r>
    </w:p>
    <w:p w:rsidR="00A63F30" w:rsidRPr="002B4CCB" w:rsidRDefault="00A63F30" w:rsidP="00A63F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CCB">
        <w:rPr>
          <w:rFonts w:ascii="Times New Roman" w:eastAsia="Times New Roman" w:hAnsi="Times New Roman" w:cs="Times New Roman"/>
          <w:sz w:val="28"/>
          <w:szCs w:val="28"/>
        </w:rPr>
        <w:t>Поступление в школу и начало школьной жизни вызывают перестройку всего образа жизни ребенка, для него это большой стресс. Но в силах родителей уменьшить стресс, хорошо подготовив ребенка к новой школьной жизни.</w:t>
      </w:r>
    </w:p>
    <w:p w:rsidR="00A63F30" w:rsidRPr="002B4CCB" w:rsidRDefault="00A63F30" w:rsidP="00A63F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CCB">
        <w:rPr>
          <w:rFonts w:ascii="Times New Roman" w:eastAsia="Times New Roman" w:hAnsi="Times New Roman" w:cs="Times New Roman"/>
          <w:sz w:val="28"/>
          <w:szCs w:val="28"/>
        </w:rPr>
        <w:t>Ребенок, поступающий в школу, должен быть зрелым в физиологическом и социальном отношении, достичь определенного ур</w:t>
      </w:r>
      <w:r>
        <w:rPr>
          <w:rFonts w:ascii="Times New Roman" w:eastAsia="Times New Roman" w:hAnsi="Times New Roman" w:cs="Times New Roman"/>
          <w:sz w:val="28"/>
          <w:szCs w:val="28"/>
        </w:rPr>
        <w:t>овня умственного и эмоционально</w:t>
      </w:r>
      <w:r w:rsidRPr="002B4CCB">
        <w:rPr>
          <w:rFonts w:ascii="Times New Roman" w:eastAsia="Times New Roman" w:hAnsi="Times New Roman" w:cs="Times New Roman"/>
          <w:sz w:val="28"/>
          <w:szCs w:val="28"/>
        </w:rPr>
        <w:t>-волевого развития. Понятие "готовность к школе" комплексное и охватывает все сферы жизни ребенка. Он должен владеть мыслительными операциями, уметь обобщать и дифференцировать предметы и явления окружающего мира, планировать свою деятельность и уметь осуществлять самоконтроль. Огромное значение имеет положительное отношение к учебе и школе, умение проявлять волевые усилия для решения поставленных задач, не менее важны навыки речевого общения, развитая мелкая моторика руки, зрительно - двигательная координация.</w:t>
      </w:r>
    </w:p>
    <w:p w:rsidR="00A63F30" w:rsidRDefault="00A63F30" w:rsidP="00A63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CCB">
        <w:rPr>
          <w:rFonts w:ascii="Times New Roman" w:eastAsia="Times New Roman" w:hAnsi="Times New Roman" w:cs="Times New Roman"/>
          <w:sz w:val="28"/>
          <w:szCs w:val="28"/>
        </w:rPr>
        <w:t>Сейчас у родителей есть возможность выбирать для ребенка школу, гимназию или лицей, программу обучения. Но ведь все дети разные, с непохожими характерами, различными зад</w:t>
      </w:r>
      <w:r>
        <w:rPr>
          <w:rFonts w:ascii="Times New Roman" w:eastAsia="Times New Roman" w:hAnsi="Times New Roman" w:cs="Times New Roman"/>
          <w:sz w:val="28"/>
          <w:szCs w:val="28"/>
        </w:rPr>
        <w:t>атками и способностями. Поэтому</w:t>
      </w:r>
      <w:r w:rsidRPr="002B4CCB">
        <w:rPr>
          <w:rFonts w:ascii="Times New Roman" w:eastAsia="Times New Roman" w:hAnsi="Times New Roman" w:cs="Times New Roman"/>
          <w:sz w:val="28"/>
          <w:szCs w:val="28"/>
        </w:rPr>
        <w:t>-то и появилась необходимость определения готовности детей к обучению в условиях школы. Готовность к школе состоит из нескольких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омпонентов, и, прежде всего, </w:t>
      </w:r>
      <w:r w:rsidRPr="009C6E42">
        <w:rPr>
          <w:rFonts w:ascii="Times New Roman" w:eastAsia="Times New Roman" w:hAnsi="Times New Roman" w:cs="Times New Roman"/>
          <w:b/>
          <w:sz w:val="28"/>
          <w:szCs w:val="28"/>
        </w:rPr>
        <w:t>физической готовности</w:t>
      </w:r>
      <w:r w:rsidRPr="002B4CCB">
        <w:rPr>
          <w:rFonts w:ascii="Times New Roman" w:eastAsia="Times New Roman" w:hAnsi="Times New Roman" w:cs="Times New Roman"/>
          <w:sz w:val="28"/>
          <w:szCs w:val="28"/>
        </w:rPr>
        <w:t>. Обучение в школе предполагает достаточно большие нагрузки, и во избежание различных отклонений и появления заболеваний о</w:t>
      </w:r>
      <w:r>
        <w:rPr>
          <w:rFonts w:ascii="Times New Roman" w:eastAsia="Times New Roman" w:hAnsi="Times New Roman" w:cs="Times New Roman"/>
          <w:sz w:val="28"/>
          <w:szCs w:val="28"/>
        </w:rPr>
        <w:t>пределяется этот вид готовности.</w:t>
      </w:r>
      <w:r w:rsidRPr="002B4CCB">
        <w:rPr>
          <w:rFonts w:ascii="Times New Roman" w:eastAsia="Times New Roman" w:hAnsi="Times New Roman" w:cs="Times New Roman"/>
          <w:sz w:val="28"/>
          <w:szCs w:val="28"/>
        </w:rPr>
        <w:t xml:space="preserve"> Обходя всех специалистов </w:t>
      </w:r>
      <w:r>
        <w:rPr>
          <w:rFonts w:ascii="Times New Roman" w:eastAsia="Times New Roman" w:hAnsi="Times New Roman" w:cs="Times New Roman"/>
          <w:sz w:val="28"/>
          <w:szCs w:val="28"/>
        </w:rPr>
        <w:t>поликлиники</w:t>
      </w:r>
      <w:r w:rsidRPr="002B4CCB">
        <w:rPr>
          <w:rFonts w:ascii="Times New Roman" w:eastAsia="Times New Roman" w:hAnsi="Times New Roman" w:cs="Times New Roman"/>
          <w:sz w:val="28"/>
          <w:szCs w:val="28"/>
        </w:rPr>
        <w:t xml:space="preserve"> и заполняя специальную карту, Вы легко можете сориентироваться в данном вопросе и получить консультации специалистов. </w:t>
      </w:r>
    </w:p>
    <w:p w:rsidR="00A63F30" w:rsidRPr="009C6E42" w:rsidRDefault="00A63F30" w:rsidP="00A63F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C6E42">
        <w:rPr>
          <w:rFonts w:ascii="Times New Roman" w:eastAsia="Times New Roman" w:hAnsi="Times New Roman" w:cs="Times New Roman"/>
          <w:sz w:val="28"/>
          <w:szCs w:val="28"/>
          <w:u w:val="single"/>
        </w:rPr>
        <w:t>Если у ребенка серьезные проблемы со здоровьем и Вам рекомендованы специальные формы обучения, не отказывайтесь от них!</w:t>
      </w:r>
    </w:p>
    <w:p w:rsidR="00A63F30" w:rsidRDefault="00A63F30" w:rsidP="00A63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CCB">
        <w:rPr>
          <w:rFonts w:ascii="Times New Roman" w:eastAsia="Times New Roman" w:hAnsi="Times New Roman" w:cs="Times New Roman"/>
          <w:sz w:val="28"/>
          <w:szCs w:val="28"/>
        </w:rPr>
        <w:lastRenderedPageBreak/>
        <w:t>Второй момент готовности к школе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6E42">
        <w:rPr>
          <w:rFonts w:ascii="Times New Roman" w:eastAsia="Times New Roman" w:hAnsi="Times New Roman" w:cs="Times New Roman"/>
          <w:b/>
          <w:sz w:val="28"/>
          <w:szCs w:val="28"/>
        </w:rPr>
        <w:t>интеллектуальная готовность</w:t>
      </w:r>
      <w:r w:rsidRPr="002B4CCB">
        <w:rPr>
          <w:rFonts w:ascii="Times New Roman" w:eastAsia="Times New Roman" w:hAnsi="Times New Roman" w:cs="Times New Roman"/>
          <w:sz w:val="28"/>
          <w:szCs w:val="28"/>
        </w:rPr>
        <w:t>. Она включает в себя багаж знаний ребенка, наличие у него специальных умений и навыков (умение обобщать, сравнивать, классифицировать и т.п.). Перечисленные умственные умения могут выражаться и в умении читать и писать, но не только в них. Многие специалисты считают, что читающий и умеющий писать ребенок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4CCB">
        <w:rPr>
          <w:rFonts w:ascii="Times New Roman" w:eastAsia="Times New Roman" w:hAnsi="Times New Roman" w:cs="Times New Roman"/>
          <w:sz w:val="28"/>
          <w:szCs w:val="28"/>
        </w:rPr>
        <w:t xml:space="preserve"> вовсе не обязательно хорошо подготовлен к школе. Гораздо важнее умение грамотно пересказать текст, умение рассуждать и мыслить логически. Эти навыки Вы сможете оценить и сами, не прибегая к посторонней помощ</w:t>
      </w:r>
      <w:r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2B4C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3F30" w:rsidRDefault="00A63F30" w:rsidP="00A63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1581150" cy="2381250"/>
            <wp:effectExtent l="0" t="0" r="0" b="0"/>
            <wp:wrapSquare wrapText="bothSides"/>
            <wp:docPr id="6" name="Рисунок 40" descr="j0424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j042417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6E42">
        <w:rPr>
          <w:rFonts w:ascii="Times New Roman" w:eastAsia="Times New Roman" w:hAnsi="Times New Roman" w:cs="Times New Roman"/>
          <w:b/>
          <w:sz w:val="28"/>
          <w:szCs w:val="28"/>
        </w:rPr>
        <w:t>Социальная готовность</w:t>
      </w:r>
      <w:r w:rsidRPr="002B4CCB">
        <w:rPr>
          <w:rFonts w:ascii="Times New Roman" w:eastAsia="Times New Roman" w:hAnsi="Times New Roman" w:cs="Times New Roman"/>
          <w:sz w:val="28"/>
          <w:szCs w:val="28"/>
        </w:rPr>
        <w:t xml:space="preserve"> ребенка к обучению - это потребность в общении с другими, настрой ребенка на работу и сотрудничество с детьми и учителем. Ребенок приходит в школу, и ему необходимо уметь устанавливать взаимоотношения с другими детьми, необходимы умения войти в детское сообщество, действовать совместно с другими, уступать и защищаться. </w:t>
      </w:r>
    </w:p>
    <w:p w:rsidR="00A63F30" w:rsidRDefault="00A63F30" w:rsidP="00A63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CCB">
        <w:rPr>
          <w:rFonts w:ascii="Times New Roman" w:eastAsia="Times New Roman" w:hAnsi="Times New Roman" w:cs="Times New Roman"/>
          <w:sz w:val="28"/>
          <w:szCs w:val="28"/>
        </w:rPr>
        <w:t xml:space="preserve">Готовность к школе предполагает наличие </w:t>
      </w:r>
      <w:r w:rsidRPr="009C6E42">
        <w:rPr>
          <w:rFonts w:ascii="Times New Roman" w:eastAsia="Times New Roman" w:hAnsi="Times New Roman" w:cs="Times New Roman"/>
          <w:b/>
          <w:sz w:val="28"/>
          <w:szCs w:val="28"/>
        </w:rPr>
        <w:t>мотивационной готовности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B4CCB">
        <w:rPr>
          <w:rFonts w:ascii="Times New Roman" w:eastAsia="Times New Roman" w:hAnsi="Times New Roman" w:cs="Times New Roman"/>
          <w:sz w:val="28"/>
          <w:szCs w:val="28"/>
        </w:rPr>
        <w:t xml:space="preserve"> С этой точки зрения готовым к школьному обучению является ребенок, которого школа привлекает не внешней стороной (учебники, портфель, тетради), а возможностью получать новые знания.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CCB">
        <w:rPr>
          <w:rFonts w:ascii="Times New Roman" w:eastAsia="Times New Roman" w:hAnsi="Times New Roman" w:cs="Times New Roman"/>
          <w:sz w:val="28"/>
          <w:szCs w:val="28"/>
        </w:rPr>
        <w:t>Здесь в более выгодном положении оказываются младшие дети в семье, которые, наблюдая за учебной деятельностью старших, стремятся приобщиться к школьной жизни. Им нравятся учебные принадлежности и уважительное отношение окружающих к рабочему месту и школьным обязанностям учеников. Развитию мотивационной готовности способствуют игры дома в школу, поддержание авторитета школы и школьных занятий.</w:t>
      </w:r>
    </w:p>
    <w:p w:rsidR="00A63F30" w:rsidRDefault="00A63F30" w:rsidP="00A63F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2B4CCB">
        <w:rPr>
          <w:rFonts w:ascii="Times New Roman" w:eastAsia="Times New Roman" w:hAnsi="Times New Roman" w:cs="Times New Roman"/>
          <w:sz w:val="28"/>
          <w:szCs w:val="28"/>
        </w:rPr>
        <w:t xml:space="preserve"> Развитие детей в этом возрасте идет быстрыми темпами и не всегда равномерно. За полгода, даже за один-два месяца степень готовности к школе может достигнуть уровня, достаточного для начала школьного обучения.</w:t>
      </w:r>
    </w:p>
    <w:p w:rsidR="001A5B4E" w:rsidRDefault="001A5B4E"/>
    <w:sectPr w:rsidR="001A5B4E" w:rsidSect="001A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63F30"/>
    <w:rsid w:val="001A5B4E"/>
    <w:rsid w:val="00A63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2976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2014-09-18T06:58:00Z</dcterms:created>
  <dcterms:modified xsi:type="dcterms:W3CDTF">2014-09-18T06:58:00Z</dcterms:modified>
</cp:coreProperties>
</file>