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E8BB" w14:textId="77777777" w:rsidR="005869C0" w:rsidRPr="005869C0" w:rsidRDefault="005869C0" w:rsidP="005869C0">
      <w:pPr>
        <w:spacing w:after="25" w:line="242" w:lineRule="auto"/>
        <w:ind w:left="2066" w:hanging="1243"/>
        <w:jc w:val="center"/>
        <w:rPr>
          <w:rFonts w:eastAsia="Verdana"/>
          <w:b/>
          <w:bCs/>
          <w:color w:val="000000" w:themeColor="text1"/>
          <w:szCs w:val="28"/>
        </w:rPr>
      </w:pPr>
      <w:r w:rsidRPr="005869C0">
        <w:rPr>
          <w:rFonts w:eastAsia="Verdana"/>
          <w:b/>
          <w:bCs/>
          <w:color w:val="000000" w:themeColor="text1"/>
          <w:szCs w:val="28"/>
        </w:rPr>
        <w:t>Консультация для родителей</w:t>
      </w:r>
    </w:p>
    <w:p w14:paraId="3B5A837F" w14:textId="5DA10D05" w:rsidR="00A7116F" w:rsidRDefault="005869C0" w:rsidP="005869C0">
      <w:pPr>
        <w:spacing w:after="25" w:line="242" w:lineRule="auto"/>
        <w:ind w:left="2066" w:hanging="1243"/>
        <w:jc w:val="center"/>
        <w:rPr>
          <w:rFonts w:eastAsia="Verdana"/>
          <w:b/>
          <w:bCs/>
          <w:color w:val="000000" w:themeColor="text1"/>
          <w:szCs w:val="28"/>
        </w:rPr>
      </w:pPr>
      <w:r w:rsidRPr="005869C0">
        <w:rPr>
          <w:rFonts w:eastAsia="Verdana"/>
          <w:b/>
          <w:bCs/>
          <w:color w:val="000000" w:themeColor="text1"/>
          <w:szCs w:val="28"/>
        </w:rPr>
        <w:t>«Математика в повседневной жизни ребенка»</w:t>
      </w:r>
    </w:p>
    <w:p w14:paraId="067D53DC" w14:textId="77777777" w:rsidR="005869C0" w:rsidRPr="005869C0" w:rsidRDefault="005869C0" w:rsidP="005869C0">
      <w:pPr>
        <w:spacing w:after="25" w:line="242" w:lineRule="auto"/>
        <w:ind w:left="2066" w:hanging="1243"/>
        <w:jc w:val="center"/>
        <w:rPr>
          <w:b/>
          <w:bCs/>
          <w:color w:val="000000" w:themeColor="text1"/>
          <w:szCs w:val="28"/>
        </w:rPr>
      </w:pPr>
    </w:p>
    <w:p w14:paraId="5A2BA98B" w14:textId="7BB49BF4" w:rsidR="00A7116F" w:rsidRDefault="005869C0" w:rsidP="005869C0">
      <w:pPr>
        <w:spacing w:after="0" w:line="360" w:lineRule="auto"/>
        <w:ind w:right="0" w:firstLine="709"/>
      </w:pPr>
      <w:r>
        <w:rPr>
          <w:color w:val="464646"/>
        </w:rPr>
        <w:t xml:space="preserve">  </w:t>
      </w:r>
      <w:r>
        <w:t xml:space="preserve">Обучению дошкольников началам математики должно отводиться важное место. Это вызвано целым рядом причин </w:t>
      </w:r>
      <w:r>
        <w:rPr>
          <w:i/>
        </w:rPr>
        <w:t>(особенно в наше время)</w:t>
      </w:r>
      <w:r>
        <w:t xml:space="preserve">: началом школьного </w:t>
      </w:r>
      <w:r>
        <w:t>обучения, обилием информации, получаемой ребенком, повышением внимания к компьютеризации уже с дошкольного возраста, стремлением родителей,</w:t>
      </w:r>
      <w:r>
        <w:t xml:space="preserve"> в связи с этим как можно раньше научить ребенка узнавать цифры, считать, решать задачи. Взрослые зачастую спешат дать</w:t>
      </w:r>
      <w:r>
        <w:t xml:space="preserve"> ребенку набор готовых знаний, суждений, который он впитывает как губка, например, научить ребенка считать до 100, до 1000 и. т. д, не овладев полным знанием в пределах 10. Однако всегда ли это дает ожидаемый результат? Скажем, надо ли заставлять ребенка з</w:t>
      </w:r>
      <w:r>
        <w:t xml:space="preserve">аниматься математикой, если ему скучно? </w:t>
      </w:r>
    </w:p>
    <w:p w14:paraId="581426D1" w14:textId="2BF3D7C2" w:rsidR="00A7116F" w:rsidRDefault="005869C0" w:rsidP="005869C0">
      <w:pPr>
        <w:spacing w:after="0" w:line="360" w:lineRule="auto"/>
        <w:ind w:right="0" w:firstLine="709"/>
      </w:pPr>
      <w:r>
        <w:t>Основное усилие и педагогов,</w:t>
      </w:r>
      <w:r>
        <w:t xml:space="preserve"> и родителей должно быть направлено на то, чтобы воспитать у дошкольника потребность испытывать интерес к самому процессу познания, к преодолению трудностей, к самостоятельному поиску реше</w:t>
      </w:r>
      <w:r>
        <w:t xml:space="preserve">ний. Важно воспитать и привить интерес к математике. </w:t>
      </w:r>
    </w:p>
    <w:p w14:paraId="1821FA4B" w14:textId="77777777" w:rsidR="00A7116F" w:rsidRDefault="005869C0" w:rsidP="005869C0">
      <w:pPr>
        <w:spacing w:after="0" w:line="360" w:lineRule="auto"/>
        <w:ind w:right="0" w:firstLine="709"/>
      </w:pPr>
      <w:r>
        <w:t>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</w:t>
      </w:r>
      <w:r>
        <w:t xml:space="preserve">едметов, правильно ориентироваться в пространстве, тогда как долго может не испытывать, например, потребности в счете. Поэтому первостепенное значение имеют те знания, к усвоению которых ребенок наиболее предрасположен. </w:t>
      </w:r>
    </w:p>
    <w:p w14:paraId="6A8BC4F8" w14:textId="1BF63581" w:rsidR="00A7116F" w:rsidRDefault="005869C0" w:rsidP="005869C0">
      <w:pPr>
        <w:spacing w:after="0" w:line="360" w:lineRule="auto"/>
        <w:ind w:right="0" w:firstLine="709"/>
      </w:pPr>
      <w:r>
        <w:t>Вместе с тем принципиально важно, ч</w:t>
      </w:r>
      <w:r>
        <w:t xml:space="preserve">тобы математика вошла в жизнь детей не как теория, а как знакомство с интересным новым явлением окружающего мира. </w:t>
      </w:r>
      <w:r>
        <w:t>Весь процесс обучения должен быть настроен на как можно более раннее возникновение «поч</w:t>
      </w:r>
      <w:r>
        <w:t xml:space="preserve">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узнать что-то новое. </w:t>
      </w:r>
    </w:p>
    <w:p w14:paraId="0F104101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</w:rPr>
        <w:lastRenderedPageBreak/>
        <w:t xml:space="preserve">Черпать свои знания по математике ребенок должен не только с занятий по математике в детском саду, но и </w:t>
      </w:r>
      <w:r>
        <w:rPr>
          <w:b/>
          <w:u w:val="single" w:color="000000"/>
        </w:rPr>
        <w:t>из своей повседневной жизни, из</w:t>
      </w:r>
      <w:r>
        <w:rPr>
          <w:b/>
        </w:rPr>
        <w:t xml:space="preserve"> </w:t>
      </w:r>
      <w:r>
        <w:rPr>
          <w:b/>
          <w:u w:val="single" w:color="000000"/>
        </w:rPr>
        <w:t>наблюдений за явлениями окружающего его мира</w:t>
      </w:r>
      <w:r>
        <w:rPr>
          <w:b/>
        </w:rPr>
        <w:t>.</w:t>
      </w:r>
      <w:r>
        <w:t xml:space="preserve"> Здесь на первое место выходите вы, родители ребенка. Здесь ваша помощь не</w:t>
      </w:r>
      <w:r>
        <w:t>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</w:t>
      </w:r>
      <w:r>
        <w:t xml:space="preserve"> и обогащает духовный мир ребенка, устанавливает связи между старшими и младшими, необходимые им в дальнейшем для решения жизненных проблем. </w:t>
      </w:r>
    </w:p>
    <w:p w14:paraId="7D9A6DD8" w14:textId="77777777" w:rsidR="00A7116F" w:rsidRDefault="005869C0" w:rsidP="005869C0">
      <w:pPr>
        <w:spacing w:after="0" w:line="360" w:lineRule="auto"/>
        <w:ind w:right="0" w:firstLine="709"/>
      </w:pPr>
      <w:r>
        <w:t>Мамам и папам, бабушкам и дедушкам хочу напомнить, что принудительное обучение бесполезно и даже вредно. Выполнени</w:t>
      </w:r>
      <w:r>
        <w:t xml:space="preserve">е заданий должно начинаться с предложения: «Поиграем?». </w:t>
      </w:r>
    </w:p>
    <w:p w14:paraId="2874F74C" w14:textId="5102D8C1" w:rsidR="00A7116F" w:rsidRDefault="005869C0" w:rsidP="005869C0">
      <w:pPr>
        <w:spacing w:after="0" w:line="360" w:lineRule="auto"/>
        <w:ind w:right="0" w:firstLine="709"/>
      </w:pPr>
      <w:r>
        <w:t>Обсуждение заданий следует начинать тогда, когда малыш не очень возбужден и не занят каким-либо</w:t>
      </w:r>
      <w:r>
        <w:t xml:space="preserve"> интересным делом: ведь ему предлагают поиграть, а игра - дело добровольное! </w:t>
      </w:r>
    </w:p>
    <w:p w14:paraId="2A3FF3F4" w14:textId="77777777" w:rsidR="00A7116F" w:rsidRDefault="005869C0" w:rsidP="005869C0">
      <w:pPr>
        <w:spacing w:after="0" w:line="360" w:lineRule="auto"/>
        <w:ind w:right="0" w:firstLine="709"/>
      </w:pPr>
      <w:r>
        <w:t>Пожертвуйте ребенку немног</w:t>
      </w:r>
      <w:r>
        <w:t xml:space="preserve">о своего времени по дороге в детский сад или домой, на кухне, на прогулке и даже в магазине, когда одеваетесь на прогулку и. т. д,  ведь в программе по ФЭМП для детских садов выделены основные темы «Количество и счет», «Величина», «Форма», «Ориентировка в </w:t>
      </w:r>
      <w:r>
        <w:t xml:space="preserve">пространстве и времени». Согласитесь, всем этим понятиям вы можете уделить внимание и в повседневной жизни. </w:t>
      </w:r>
    </w:p>
    <w:p w14:paraId="727EAD35" w14:textId="3D4631A9" w:rsidR="00A7116F" w:rsidRDefault="005869C0" w:rsidP="005869C0">
      <w:pPr>
        <w:spacing w:after="0" w:line="360" w:lineRule="auto"/>
        <w:ind w:right="0" w:firstLine="709"/>
      </w:pPr>
      <w:r>
        <w:rPr>
          <w:b/>
          <w:u w:val="single" w:color="000000"/>
        </w:rPr>
        <w:t>Обращайте внимание детей на форму различных предметов в</w:t>
      </w:r>
      <w:r>
        <w:rPr>
          <w:b/>
        </w:rPr>
        <w:t xml:space="preserve"> </w:t>
      </w:r>
      <w:r>
        <w:rPr>
          <w:b/>
          <w:u w:val="single" w:color="000000"/>
        </w:rPr>
        <w:t>окружающем</w:t>
      </w:r>
      <w:r>
        <w:t xml:space="preserve"> мире, их количество. Например, тарелки круглые, скатерть квадратная, часы круглы</w:t>
      </w:r>
      <w:r>
        <w:t>е. Для старших: спросите, какую фигуру по форме напоминает тот или иной предмет. Выбери предмет похожий по форме на ту или иную фигуру. Спросите,</w:t>
      </w:r>
      <w:r>
        <w:t xml:space="preserve"> чего у них по два: две руки, две ноги, два уха, два глаза, две ступни, два локтя, пусть ребенок покажет их. И ч</w:t>
      </w:r>
      <w:r>
        <w:t xml:space="preserve">его по одному. </w:t>
      </w:r>
    </w:p>
    <w:p w14:paraId="00C7B4BB" w14:textId="77777777" w:rsidR="00A7116F" w:rsidRDefault="005869C0" w:rsidP="005869C0">
      <w:pPr>
        <w:spacing w:after="0" w:line="360" w:lineRule="auto"/>
        <w:ind w:right="0" w:firstLine="709"/>
      </w:pPr>
      <w:r>
        <w:lastRenderedPageBreak/>
        <w:t xml:space="preserve">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</w:t>
      </w:r>
      <w:r>
        <w:t xml:space="preserve">нужно сделать. Напоминаем, что это можно сделать без счета, путем по парного сопоставления. Если пересчитать, то можно сравнить числа </w:t>
      </w:r>
      <w:r>
        <w:rPr>
          <w:i/>
        </w:rPr>
        <w:t>(груш больше, их 5, а яблок меньше, их 4.)</w:t>
      </w:r>
      <w:r>
        <w:t xml:space="preserve"> Варите суп, спросите, какое количество овощей пошло, какой они формы, величины.</w:t>
      </w:r>
      <w:r>
        <w:t xml:space="preserve"> Построил ваш ребенок 2 башенки, домики, спросите какой выше, ниже. </w:t>
      </w:r>
    </w:p>
    <w:p w14:paraId="086D21C2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  <w:u w:val="single" w:color="000000"/>
        </w:rPr>
        <w:t>По дороге в детский сад или домой</w:t>
      </w:r>
      <w:r>
        <w:t xml:space="preserve"> рассматривайте деревья </w:t>
      </w:r>
      <w:r>
        <w:rPr>
          <w:i/>
        </w:rPr>
        <w:t>(выше-ниже, толще-тоньше)</w:t>
      </w:r>
      <w:r>
        <w:t>. Рисует ваш ребенок. Спросите его о длине карандашей, сравните их по длине, чтоб ребенок в жизни, в быту</w:t>
      </w:r>
      <w:r>
        <w:t xml:space="preserve"> употреблял такие слова как длинный-короткий, широкий - узкий </w:t>
      </w:r>
      <w:r>
        <w:rPr>
          <w:i/>
        </w:rPr>
        <w:t>(шарфики, полотенца, например)</w:t>
      </w:r>
      <w:r>
        <w:t xml:space="preserve">, высокий-низкий </w:t>
      </w:r>
      <w:r>
        <w:rPr>
          <w:i/>
        </w:rPr>
        <w:t>(шкаф, стол, стул, диван)</w:t>
      </w:r>
      <w:r>
        <w:t xml:space="preserve">; толще-тоньше </w:t>
      </w:r>
      <w:r>
        <w:rPr>
          <w:i/>
        </w:rPr>
        <w:t>(колбаса, сосиска, палка)</w:t>
      </w:r>
      <w:r>
        <w:t xml:space="preserve">. Используйте игрушки разной величины </w:t>
      </w:r>
      <w:r>
        <w:rPr>
          <w:i/>
        </w:rPr>
        <w:t>(матрешки, куклы, машины)</w:t>
      </w:r>
      <w:r>
        <w:t>, различной длины и</w:t>
      </w:r>
      <w:r>
        <w:t xml:space="preserve"> толщины палочки, карандаши, куски веревок, ниток, полоски бумаги, ленточки... Важно чтобы эти слова были в лексиконе у детей, а то все больше, до школы, употребляют большой-маленький. Ребенок должен к школе пользоваться правильными словами для сравнения п</w:t>
      </w:r>
      <w:r>
        <w:t xml:space="preserve">о величине. </w:t>
      </w:r>
    </w:p>
    <w:p w14:paraId="5DB4CF51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  <w:u w:val="single" w:color="000000"/>
        </w:rPr>
        <w:t>Во время чтения книг</w:t>
      </w:r>
      <w:r>
        <w:t xml:space="preserve"> обращайте внимание детей на характерные особенности животных</w:t>
      </w:r>
      <w:r>
        <w:rPr>
          <w:i/>
        </w:rPr>
        <w:t xml:space="preserve"> (у зайца - длинные уши, короткий хвост; у коровы - четыре ноги, у козы рога меньше, чем у оленя)</w:t>
      </w:r>
      <w:r>
        <w:t xml:space="preserve">. Сравнивайте все вокруг по величине. </w:t>
      </w:r>
    </w:p>
    <w:p w14:paraId="7C823279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  <w:u w:val="single" w:color="000000"/>
        </w:rPr>
        <w:t>Дети знакомятся с цифрами</w:t>
      </w:r>
      <w:r>
        <w:t>.</w:t>
      </w:r>
      <w:r>
        <w:t xml:space="preserve">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 </w:t>
      </w:r>
    </w:p>
    <w:p w14:paraId="29D73E99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  <w:u w:val="single" w:color="000000"/>
        </w:rPr>
        <w:t>Предложите ребенк</w:t>
      </w:r>
      <w:r>
        <w:rPr>
          <w:b/>
          <w:u w:val="single" w:color="000000"/>
        </w:rPr>
        <w:t>у вместе с вами рассмотреть цифры на телефоне</w:t>
      </w:r>
      <w:r>
        <w:t xml:space="preserve">, назвать их сначала в прямом, а потом в обратном порядке, сказать номер своего телефона; поинтересоваться, есть ли в номере одинаковые цифры. Попросите </w:t>
      </w:r>
      <w:r>
        <w:lastRenderedPageBreak/>
        <w:t>отсчитать столько предметов</w:t>
      </w:r>
      <w:r>
        <w:rPr>
          <w:i/>
        </w:rPr>
        <w:t>(любых)</w:t>
      </w:r>
      <w:r>
        <w:t xml:space="preserve">, сколько показывает цифра, или покажи ту цифру, сколько </w:t>
      </w:r>
      <w:proofErr w:type="gramStart"/>
      <w:r>
        <w:t>предметов</w:t>
      </w:r>
      <w:r>
        <w:rPr>
          <w:i/>
        </w:rPr>
        <w:t>(</w:t>
      </w:r>
      <w:proofErr w:type="gramEnd"/>
      <w:r>
        <w:rPr>
          <w:i/>
        </w:rPr>
        <w:t>сколько у тебя пуговиц на кофточке)</w:t>
      </w:r>
      <w:r>
        <w:t xml:space="preserve">. </w:t>
      </w:r>
    </w:p>
    <w:p w14:paraId="41894A20" w14:textId="77777777" w:rsidR="00A7116F" w:rsidRDefault="005869C0" w:rsidP="005869C0">
      <w:pPr>
        <w:spacing w:after="0" w:line="360" w:lineRule="auto"/>
        <w:ind w:right="0" w:firstLine="709"/>
      </w:pPr>
      <w:r>
        <w:t xml:space="preserve">Приобретите ребенку игру с цифрами, любую, например «Пятнашки». Предложите разложить цифры по порядку, как идут числа при счете. </w:t>
      </w:r>
    </w:p>
    <w:p w14:paraId="4AED7F99" w14:textId="77777777" w:rsidR="00A7116F" w:rsidRDefault="005869C0" w:rsidP="005869C0">
      <w:pPr>
        <w:spacing w:after="0" w:line="360" w:lineRule="auto"/>
        <w:ind w:right="0" w:firstLine="709"/>
      </w:pPr>
      <w:r>
        <w:t xml:space="preserve">Поиграйте в </w:t>
      </w:r>
      <w:r>
        <w:rPr>
          <w:b/>
          <w:i/>
        </w:rPr>
        <w:t>игру «Кто больше найдет цифр в окружении?»</w:t>
      </w:r>
      <w:r>
        <w:t xml:space="preserve"> вы или ребенок. Предложите поиграть в игру «Какое число пропущено?» Реб</w:t>
      </w:r>
      <w:r>
        <w:t xml:space="preserve">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 </w:t>
      </w:r>
    </w:p>
    <w:p w14:paraId="1444DF7C" w14:textId="20FCB52F" w:rsidR="00A7116F" w:rsidRDefault="005869C0" w:rsidP="005869C0">
      <w:pPr>
        <w:spacing w:after="0" w:line="360" w:lineRule="auto"/>
        <w:ind w:right="0" w:firstLine="709"/>
      </w:pPr>
      <w:r>
        <w:t xml:space="preserve">Дети учатся не только считать, но </w:t>
      </w:r>
      <w:r>
        <w:rPr>
          <w:b/>
          <w:u w:val="single" w:color="000000"/>
        </w:rPr>
        <w:t>и ориентироваться в пространстве и</w:t>
      </w:r>
      <w:r>
        <w:t xml:space="preserve"> </w:t>
      </w:r>
      <w:r>
        <w:rPr>
          <w:b/>
          <w:u w:val="single" w:color="000000"/>
        </w:rPr>
        <w:t>в</w:t>
      </w:r>
      <w:r>
        <w:rPr>
          <w:b/>
          <w:u w:val="single" w:color="000000"/>
        </w:rPr>
        <w:t>ремени</w:t>
      </w:r>
      <w:r>
        <w:t xml:space="preserve">. Обращайте на это внимание в повседневной жизни. Спрашивайте ребенка, что находится слева, справа от него, впереди-сзади. Обращайте внимание на то, когда происходит те или иные события, используя слова: вчера, сегодня, завтра </w:t>
      </w:r>
      <w:r>
        <w:rPr>
          <w:i/>
        </w:rPr>
        <w:t>(что было сегодня, что б</w:t>
      </w:r>
      <w:r>
        <w:rPr>
          <w:i/>
        </w:rPr>
        <w:t>ыло вчера и что будет завтра</w:t>
      </w:r>
      <w:r>
        <w:rPr>
          <w:b/>
          <w:i/>
          <w:u w:val="single" w:color="000000"/>
        </w:rPr>
        <w:t>)</w:t>
      </w:r>
      <w:r>
        <w:rPr>
          <w:b/>
          <w:u w:val="single" w:color="000000"/>
        </w:rPr>
        <w:t>.</w:t>
      </w:r>
      <w:r>
        <w:rPr>
          <w:b/>
        </w:rPr>
        <w:t xml:space="preserve"> </w:t>
      </w:r>
      <w:r>
        <w:rPr>
          <w:b/>
          <w:u w:val="single" w:color="000000"/>
        </w:rPr>
        <w:t>Называйте день недели</w:t>
      </w:r>
      <w:r>
        <w:t>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</w:t>
      </w:r>
      <w:r>
        <w:t xml:space="preserve"> игрушку, «Раз, два, три - ищи!» - говорит взрослый. Ребенок ищет, найдя, он говорит,</w:t>
      </w:r>
      <w:r>
        <w:rPr>
          <w:b/>
          <w:u w:val="single" w:color="000000"/>
        </w:rPr>
        <w:t xml:space="preserve"> где она находилась, </w:t>
      </w:r>
      <w:r>
        <w:t xml:space="preserve">используя слова «на», «за», «между», «в». </w:t>
      </w:r>
    </w:p>
    <w:p w14:paraId="313E55CA" w14:textId="77777777" w:rsidR="00A7116F" w:rsidRDefault="005869C0" w:rsidP="005869C0">
      <w:pPr>
        <w:spacing w:after="0" w:line="360" w:lineRule="auto"/>
        <w:ind w:right="0" w:firstLine="709"/>
      </w:pPr>
      <w:r>
        <w:t xml:space="preserve">Обратите внимание детей на часы в вашем доме, особенно на те, что установлены в электроприборах, например </w:t>
      </w:r>
      <w:r>
        <w:t xml:space="preserve">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 </w:t>
      </w:r>
    </w:p>
    <w:p w14:paraId="3F6DF3A2" w14:textId="77777777" w:rsidR="00A7116F" w:rsidRDefault="005869C0" w:rsidP="005869C0">
      <w:pPr>
        <w:spacing w:after="0" w:line="360" w:lineRule="auto"/>
        <w:ind w:right="0" w:firstLine="709"/>
      </w:pPr>
      <w:r>
        <w:t>Познакомьте детей с деньгами, монетками. Чтоб ребенок знал,</w:t>
      </w:r>
      <w:r>
        <w:t xml:space="preserve">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</w:t>
      </w:r>
      <w:r>
        <w:rPr>
          <w:i/>
        </w:rPr>
        <w:t>(денег)</w:t>
      </w:r>
      <w:r>
        <w:t xml:space="preserve">. </w:t>
      </w:r>
    </w:p>
    <w:p w14:paraId="7828721A" w14:textId="77777777" w:rsidR="00A7116F" w:rsidRDefault="005869C0" w:rsidP="005869C0">
      <w:pPr>
        <w:spacing w:after="0" w:line="360" w:lineRule="auto"/>
        <w:ind w:right="0" w:firstLine="709"/>
      </w:pPr>
      <w:r>
        <w:lastRenderedPageBreak/>
        <w:t xml:space="preserve">В непосредственной обстановке, на кухне, вы можете ребенка познакомить с объемом </w:t>
      </w:r>
      <w:r>
        <w:rPr>
          <w:i/>
        </w:rPr>
        <w:t>(вместимостью</w:t>
      </w:r>
      <w:r>
        <w:rPr>
          <w:i/>
        </w:rPr>
        <w:t xml:space="preserve"> сосудов)</w:t>
      </w:r>
      <w:r>
        <w:t xml:space="preserve">, сравнив по вместимости разные кастрюли и чашки. </w:t>
      </w:r>
      <w:bookmarkStart w:id="0" w:name="_GoBack"/>
      <w:bookmarkEnd w:id="0"/>
    </w:p>
    <w:p w14:paraId="42AE50FF" w14:textId="77777777" w:rsidR="00A7116F" w:rsidRDefault="005869C0" w:rsidP="005869C0">
      <w:pPr>
        <w:spacing w:after="0" w:line="360" w:lineRule="auto"/>
        <w:ind w:right="0" w:firstLine="709"/>
      </w:pPr>
      <w:r>
        <w:rPr>
          <w:b/>
          <w:i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</w:t>
      </w:r>
      <w:r>
        <w:rPr>
          <w:b/>
          <w:i/>
        </w:rPr>
        <w:t xml:space="preserve"> интерес к математике. </w:t>
      </w:r>
    </w:p>
    <w:p w14:paraId="346622BA" w14:textId="77777777" w:rsidR="00A7116F" w:rsidRDefault="005869C0" w:rsidP="005869C0">
      <w:pPr>
        <w:spacing w:after="0" w:line="360" w:lineRule="auto"/>
        <w:ind w:right="0" w:firstLine="709"/>
      </w:pPr>
      <w:r>
        <w:rPr>
          <w:rFonts w:ascii="Calibri" w:eastAsia="Calibri" w:hAnsi="Calibri" w:cs="Calibri"/>
          <w:sz w:val="22"/>
        </w:rPr>
        <w:t xml:space="preserve"> </w:t>
      </w:r>
    </w:p>
    <w:sectPr w:rsidR="00A7116F">
      <w:pgSz w:w="11906" w:h="16838"/>
      <w:pgMar w:top="1193" w:right="844" w:bottom="159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F"/>
    <w:rsid w:val="005869C0"/>
    <w:rsid w:val="00A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2560"/>
  <w15:docId w15:val="{714B0898-E610-4CB4-A27D-E899EE4B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66" w:line="254" w:lineRule="auto"/>
      <w:ind w:right="17" w:firstLine="1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cp:lastModifiedBy>Admin</cp:lastModifiedBy>
  <cp:revision>2</cp:revision>
  <dcterms:created xsi:type="dcterms:W3CDTF">2020-10-18T14:17:00Z</dcterms:created>
  <dcterms:modified xsi:type="dcterms:W3CDTF">2020-10-18T14:17:00Z</dcterms:modified>
</cp:coreProperties>
</file>