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43" w:rsidRPr="00FF5943" w:rsidRDefault="00AA01C7" w:rsidP="00FF5943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center"/>
        <w:rPr>
          <w:rFonts w:ascii="Verdana" w:hAnsi="Verdana"/>
          <w:b/>
          <w:color w:val="984806" w:themeColor="accent6" w:themeShade="80"/>
          <w:sz w:val="40"/>
          <w:szCs w:val="40"/>
        </w:rPr>
      </w:pPr>
      <w:r>
        <w:rPr>
          <w:rFonts w:ascii="Verdana" w:hAnsi="Verdana"/>
          <w:b/>
          <w:color w:val="984806" w:themeColor="accent6" w:themeShade="80"/>
          <w:sz w:val="40"/>
          <w:szCs w:val="40"/>
        </w:rPr>
        <w:t>Стимуляци</w:t>
      </w:r>
      <w:r w:rsidR="00FF5943" w:rsidRPr="00FF5943">
        <w:rPr>
          <w:rFonts w:ascii="Verdana" w:hAnsi="Verdana"/>
          <w:b/>
          <w:color w:val="984806" w:themeColor="accent6" w:themeShade="80"/>
          <w:sz w:val="40"/>
          <w:szCs w:val="40"/>
        </w:rPr>
        <w:t>я речевой активности.</w:t>
      </w:r>
    </w:p>
    <w:p w:rsidR="00FF5943" w:rsidRDefault="00FF5943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bookmarkStart w:id="0" w:name="_GoBack"/>
      <w:bookmarkEnd w:id="0"/>
      <w:r>
        <w:rPr>
          <w:rFonts w:ascii="Verdana" w:hAnsi="Verdana"/>
          <w:color w:val="444444"/>
          <w:sz w:val="25"/>
          <w:szCs w:val="25"/>
        </w:rPr>
        <w:t> Оказать реальную и полноценную помощь по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4"/>
          <w:rFonts w:ascii="Verdana" w:hAnsi="Verdana"/>
          <w:color w:val="444444"/>
          <w:sz w:val="25"/>
          <w:szCs w:val="25"/>
        </w:rPr>
        <w:t>развитию речи в раннем возрасте</w:t>
      </w:r>
      <w:r>
        <w:rPr>
          <w:rFonts w:ascii="Verdana" w:hAnsi="Verdana"/>
          <w:color w:val="444444"/>
          <w:sz w:val="25"/>
          <w:szCs w:val="25"/>
        </w:rPr>
        <w:t>, вашему малышу помогут специальные приемы развития речи и стимуляции речевой активности.</w:t>
      </w:r>
      <w:hyperlink r:id="rId4" w:tooltip="Развитие речи детей" w:history="1">
        <w:r>
          <w:rPr>
            <w:rFonts w:ascii="Verdana" w:hAnsi="Verdana"/>
            <w:noProof/>
            <w:color w:val="444444"/>
            <w:sz w:val="25"/>
            <w:szCs w:val="25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0" cy="1333500"/>
              <wp:effectExtent l="19050" t="0" r="0" b="0"/>
              <wp:wrapSquare wrapText="bothSides"/>
              <wp:docPr id="2" name="Рисунок 2" descr="http://www.r-rech.ru/images/stories/g3.gif">
                <a:hlinkClick xmlns:a="http://schemas.openxmlformats.org/drawingml/2006/main" r:id="rId4" tooltip="&quot;Развитие речи детей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r-rech.ru/images/stories/g3.gif">
                        <a:hlinkClick r:id="rId4" tooltip="&quot;Развитие речи детей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0" cy="1333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444444"/>
          <w:sz w:val="25"/>
          <w:szCs w:val="25"/>
        </w:rPr>
        <w:t> </w:t>
      </w:r>
      <w:r>
        <w:rPr>
          <w:rStyle w:val="apple-converted-space"/>
          <w:rFonts w:ascii="Verdana" w:hAnsi="Verdana"/>
          <w:b/>
          <w:bCs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Разговор с самим собой</w:t>
      </w:r>
      <w:r>
        <w:rPr>
          <w:rFonts w:ascii="Verdana" w:hAnsi="Verdana"/>
          <w:color w:val="33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Когда малыш находится недалеко от вас, начните говорить вслух о том, что видите, слышите, думаете, чувствуете. Говорить нужно медленно (но не растягивая слова) и отчетливо, короткими, простыми предложениями — доступными восприятию малыша. Например: «Где чашка?», «Я вижу чашку», «Чашка на столе», «В чашке молоко», «Таня пьет молоко» и т. п.       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006600"/>
          <w:sz w:val="25"/>
          <w:szCs w:val="25"/>
        </w:rPr>
        <w:t> </w:t>
      </w:r>
      <w:r>
        <w:rPr>
          <w:rStyle w:val="apple-converted-space"/>
          <w:rFonts w:ascii="Verdana" w:hAnsi="Verdana"/>
          <w:color w:val="006600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Параллельный разговор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006600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Этот прием отличается от предыдущего тем, что вы описываете все действия ребенка: что он видит, слышит, чувствует, трогает. Используя «параллельный разговор», вы как бы подсказываете ребенку слова, выражающие его опыт, слова, которые впоследствии он начнет использовать самостоятельно.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Провокация</w:t>
      </w:r>
      <w:r>
        <w:rPr>
          <w:rFonts w:ascii="Verdana" w:hAnsi="Verdana"/>
          <w:color w:val="444444"/>
          <w:sz w:val="25"/>
          <w:szCs w:val="25"/>
        </w:rPr>
        <w:t xml:space="preserve">, или искусственное непонимание ребенка. Этот прием помогает ребенку освоить ситуативную речь и состоит в том, что взрослый не спешит проявить свою понятливость и временно становится «глухим», «глупым». Например, если малыш показывает на полку с игрушками, просительно смотрит на вас и вы хорошо понимаете, что нужно ему в данный момент, попробуйте дать ему не ту игрушку. Конечно же, первой реакцией ребенка будет возмущение вашей непонятливостью, но это будет и первым мотивом, стимулирующим малыша назвать нужный ему предмет. При </w:t>
      </w:r>
      <w:proofErr w:type="gramStart"/>
      <w:r>
        <w:rPr>
          <w:rFonts w:ascii="Verdana" w:hAnsi="Verdana"/>
          <w:color w:val="444444"/>
          <w:sz w:val="25"/>
          <w:szCs w:val="25"/>
        </w:rPr>
        <w:t>возникновении</w:t>
      </w:r>
      <w:proofErr w:type="gramEnd"/>
      <w:r>
        <w:rPr>
          <w:rFonts w:ascii="Verdana" w:hAnsi="Verdana"/>
          <w:color w:val="444444"/>
          <w:sz w:val="25"/>
          <w:szCs w:val="25"/>
        </w:rPr>
        <w:t xml:space="preserve"> затруднение подскажите малышу: «Я не понимаю, что ты хочешь: киску, куклу машинку?» В подобных ситуациях ребенок охотно активизирует свои речевые возможности, чувствуя себя намного сообразительнее взрослого. Этот прием эффективен не только для называния предметов, но и словесного обозначения действий, производимых с ними.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Распространение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Продолжайте и дополняйте все сказанное малышом, но не принуждайте его к повторению — вполне достаточно того, что он вас слышит. Например: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Ребенок: «Суп».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Взрослый: «Овощной суп очень вкусный», «Суп кушают ложкой»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lastRenderedPageBreak/>
        <w:t>Отвечая ребенку распространенными предложениями с использованием более сложных языковых форм и богатой лексики, вы постепенно подводите его к тому, чтобы он заканчивал свою мысль, и, соответственно, готовите почву для овладения контекстной речью.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Приговоры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Использование игровых песенок, </w:t>
      </w:r>
      <w:proofErr w:type="spellStart"/>
      <w:r>
        <w:rPr>
          <w:rFonts w:ascii="Verdana" w:hAnsi="Verdana"/>
          <w:color w:val="444444"/>
          <w:sz w:val="25"/>
          <w:szCs w:val="25"/>
        </w:rPr>
        <w:t>потешек</w:t>
      </w:r>
      <w:proofErr w:type="spellEnd"/>
      <w:r>
        <w:rPr>
          <w:rFonts w:ascii="Verdana" w:hAnsi="Verdana"/>
          <w:color w:val="444444"/>
          <w:sz w:val="25"/>
          <w:szCs w:val="25"/>
        </w:rPr>
        <w:t>, приговоров в совместной деятельности с малышами доставляет им огромную радость. Сопровождение действий ребенка словами способствует непроизвольному обучению его умению вслушиваться в звуки речи, улавливать ее ритм, отдельные звукосочетания и постепенно проникать в их смысл. Научившись различать вариативность забавных звуковых сочетаний, дети, подражая взрослым, начинают играть словами, звуками, словосочетаниями, улавливая специфику звучания родной речи, ее выразительность, образность. Большинство произведений устного народного творчества как раз и создавалось с целью развития двигательной активности малыша, которая теснейшим образом связана с формированием речевой активности. Чем больше мелких и сложных движений пальцами выполняет ребенок, тем больше участков мозга включается в работу, ведь он напрямую связан с руками, вернее — крест-накрест: с правой рукой — левое полушарие, а с левой — правое.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 xml:space="preserve">Немаловажное значение фольклорных произведений состоит в том, что они удовлетворяют потребность малыша в эмоциональном и тактильном (прикосновения, поглаживания) контакте со взрослыми. Большинство детей по своей природе — </w:t>
      </w:r>
      <w:proofErr w:type="spellStart"/>
      <w:r>
        <w:rPr>
          <w:rFonts w:ascii="Verdana" w:hAnsi="Verdana"/>
          <w:color w:val="444444"/>
          <w:sz w:val="25"/>
          <w:szCs w:val="25"/>
        </w:rPr>
        <w:t>кинестетики</w:t>
      </w:r>
      <w:proofErr w:type="spellEnd"/>
      <w:r>
        <w:rPr>
          <w:rFonts w:ascii="Verdana" w:hAnsi="Verdana"/>
          <w:color w:val="444444"/>
          <w:sz w:val="25"/>
          <w:szCs w:val="25"/>
        </w:rPr>
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Выбор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Предоставляйте ребенку возможность выбора. Формирование ответственности начинается с того момента, когда малышу позволено играть активную роль в том, что касается лично его. Осуществление возможности выбора порождает у ребенка ощущение собственной значимости и </w:t>
      </w:r>
      <w:proofErr w:type="spellStart"/>
      <w:r>
        <w:rPr>
          <w:rFonts w:ascii="Verdana" w:hAnsi="Verdana"/>
          <w:color w:val="444444"/>
          <w:sz w:val="25"/>
          <w:szCs w:val="25"/>
        </w:rPr>
        <w:t>самоценности</w:t>
      </w:r>
      <w:proofErr w:type="spellEnd"/>
      <w:r>
        <w:rPr>
          <w:rFonts w:ascii="Verdana" w:hAnsi="Verdana"/>
          <w:color w:val="444444"/>
          <w:sz w:val="25"/>
          <w:szCs w:val="25"/>
        </w:rPr>
        <w:t>. Уже к двум годам малыш вполне может самостоятельно делать выбор, если это право ему предоставлено взрослыми: «Тебе налить полстакана молока или целый стакан?», «Тебе яблоко целиком или половинку?», «Ты хочешь играть с куклой или медвежонком?»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Игры с природным материалом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Огромное влияние на рост речевой и познавательной активности ребенка оказывают разнообразие и доступность объектов, которые он время от времени может исследовать: смотреть на них, пробовать на вкус, манипулировать, экспериментировать, делать о них и с ними </w:t>
      </w:r>
      <w:r>
        <w:rPr>
          <w:rFonts w:ascii="Verdana" w:hAnsi="Verdana"/>
          <w:color w:val="444444"/>
          <w:sz w:val="25"/>
          <w:szCs w:val="25"/>
        </w:rPr>
        <w:lastRenderedPageBreak/>
        <w:t xml:space="preserve">маленькие открытия. В своем инстинктивном стремлении к саморазвитию ребенок уже на первом году жизни неудержимо рвется к песку, воде,  глине, дереву и бумаге.  </w:t>
      </w:r>
      <w:proofErr w:type="gramStart"/>
      <w:r>
        <w:rPr>
          <w:rFonts w:ascii="Verdana" w:hAnsi="Verdana"/>
          <w:color w:val="444444"/>
          <w:sz w:val="25"/>
          <w:szCs w:val="25"/>
        </w:rPr>
        <w:t>В  «возне»  с ними заключен большой  смысл: ребенок  занят делом,  он знакомится с материалом,  изучает его свойства, функции и т. п. Самые любимые и лучшие игрушки — те, что ребенок сотворил сам: крепости из палочек; рвы, вырытые при помощи старой ложки или совка; бумажные кораблики; куклы из тряпочек, бумаги или соломы.</w:t>
      </w:r>
      <w:proofErr w:type="gramEnd"/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Продуктивные виды деятельности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На ранней стадии речевого развития ребенок овладевает самыми разнообразными языками, заменяющими слова, — жестикуляцией, мимикой, звукоподражанием, элементарным изображением. Слово является для ребенка только одним из способов выражения мыслей, но далеко не самым легким. Для многих своих мыслей и представлений он не находит подходящих слов, и выражает их по-своему, другими, более доступными способами: через продуктивные виды деятельности. Рисование, лепка, аппликация, конструирование развивают не только лингвистические способности ребенка, но и сенсорные, имеющие особое значение в формировании </w:t>
      </w:r>
      <w:proofErr w:type="spellStart"/>
      <w:r>
        <w:rPr>
          <w:rFonts w:ascii="Verdana" w:hAnsi="Verdana"/>
          <w:color w:val="444444"/>
          <w:sz w:val="25"/>
          <w:szCs w:val="25"/>
        </w:rPr>
        <w:t>мыслитель¬ной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 деятельности. Мысль человека становится более определенной, понятной, если она записывается. Дошкольник писать не может и не умеет, а потому он фиксирует свои мысли и представления с помощью их зарисовки. Целые листы бумаги покрываются изображениями людей, подобий животных, зданий, различных предметов, часто ему одному понятными каракулями. Так он на бумаге закрепляет все представления, чувства, мысли, их комбинации и хитросплетения, в течение определенного периода возникшие в его уме или душе. Взрослый, записывая свои мысли, имеет возможность неоднократно возвращаться к работе с ними: прочитывать, «шлифовать», дополнять и формулировать до истинно понятийного смысла. Ребенок не способен на такую сознательную работу: он нарисовал — и бросил, его мысль, воображение уже унеслись в другом направлении. Облечь мысль в слово таким образом, чтобы оно стало понятно окружающим, — вот одна из важнейших задач речевого, коммуникативного и умственного развития, где каждый конкретный рисунок малыша имеет непреходящее и уникальное значение. Старайтесь любой рисунок ребенка превратить в интересный рассказ, а рассказ — в рисунок, к которому нужно неоднократно возвращаться, «прочитывать» и дополнять. Когда таких рассказов и рисунков наберется достаточное количество, можно сшить их в книжку и «читать» своим друзьям, родственникам. Ребенок, понимающий, что он говорит, соединяющий с произносимым словом отчетливое представление, надежно овладевает родным языком.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lastRenderedPageBreak/>
        <w:t> </w:t>
      </w:r>
      <w:r>
        <w:rPr>
          <w:rStyle w:val="a5"/>
          <w:rFonts w:ascii="Verdana" w:hAnsi="Verdana"/>
          <w:color w:val="444444"/>
          <w:sz w:val="25"/>
          <w:szCs w:val="25"/>
        </w:rPr>
        <w:t> </w:t>
      </w:r>
      <w:r>
        <w:rPr>
          <w:rStyle w:val="apple-converted-space"/>
          <w:rFonts w:ascii="Verdana" w:hAnsi="Verdana"/>
          <w:b/>
          <w:bCs/>
          <w:color w:val="006600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Замещение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«Представь, что...» — эти слова наполнены для ребенка особой притягательной силой. В возрасте двух лет малыш с удовольствием представляет, что кубик — это пирожок, а коробка из-под обуви — печь. К трем годам он способен представить себя самолетом, кошечкой, цветком и т. п. Как магическое заклинание для ребенка звучат слова: «Представь, что мы — самолеты. Сейчас мы облетим всю комнату». Такая </w:t>
      </w:r>
      <w:proofErr w:type="spellStart"/>
      <w:r>
        <w:rPr>
          <w:rFonts w:ascii="Verdana" w:hAnsi="Verdana"/>
          <w:color w:val="444444"/>
          <w:sz w:val="25"/>
          <w:szCs w:val="25"/>
        </w:rPr>
        <w:t>этюдно-игровая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 форма развивает у ребенка рефлексивные и </w:t>
      </w:r>
      <w:proofErr w:type="spellStart"/>
      <w:r>
        <w:rPr>
          <w:rFonts w:ascii="Verdana" w:hAnsi="Verdana"/>
          <w:color w:val="444444"/>
          <w:sz w:val="25"/>
          <w:szCs w:val="25"/>
        </w:rPr>
        <w:t>эмпатийные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 способности, без которых общение не будет полноценным и развивающим. В этом возрасте детям очень нравятся и пантомимические игры, активизирующие любознательность и наблюдательность малыша. Вовлечь ребенка в такую игру можно с помощью вопроса-предложения: «Угадай, что я сейчас делаю». Начинать предпочтительно с элементарных действий: причесываться, чистить зубы, есть яблоко, наливать молоко, читать книгу. После того как ребенок угадал, предложите ему самому загадать для вас действие, а затем «оживить» заданную вами ситуацию: накрыть на стол; гулять по теплому песку; удирать, как лиса, уносящая петуха; пройтись, как папа-медведь и сын-медвежонок и пр. Игры-пантомимы и игры-имитации являются первой ступенькой театрализованной и сюжетно-ролевой игры.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Ролевая игра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Этот вид детской деятельности в младшем возрасте только формируется, а всю полноту ведущего за собой развитие он приобретает несколько позднее. Но это совсем не означает, что необходимость в организации элементарных сюжетно-ролевых действий в этот период отсутствует. Проявив некоторую изобретательность, взрослые вполне могут организовать ролевые игры. Например, игра в телефон, когда ребенок, используя игрушечный аппарат, может звонить маме, папе, бабушке, сказочным персонажам. Игра в телефон стимулирует речевое развитие ребенка, формирует уверенность в себе, повышает коммуникативную компетентность. Поощряйте склонность детей к подражанию — это развивает внимательность к деталям, осознание прямого и переносного смысла слов.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Музыкальные игры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Значение музыкальных игр в речевом развитии ребенка трудно переоценить. Малыши с удовольствием подпевают, обожают шумовые музыкальные инструменты, ритуальные игры типа «Каравай», «По кочкам», «Баба сеяла горох» и др. Поощряйте желание ребенка двигаться под музыку, подпевать. Ничего страшного в том, что ребенок сначала проговаривает только окончания или последние слова песенных строк. Впоследствии он начнет </w:t>
      </w:r>
      <w:proofErr w:type="spellStart"/>
      <w:r>
        <w:rPr>
          <w:rFonts w:ascii="Verdana" w:hAnsi="Verdana"/>
          <w:color w:val="444444"/>
          <w:sz w:val="25"/>
          <w:szCs w:val="25"/>
        </w:rPr>
        <w:t>пропевать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 небольшие песенки целиком и, возможно, искажать некоторые слова. Это не должно вас пугать — пойте песню вместе с «главным исполнителем», но, в отличие от него, пойте ее правильно. </w:t>
      </w:r>
      <w:r>
        <w:rPr>
          <w:rFonts w:ascii="Verdana" w:hAnsi="Verdana"/>
          <w:color w:val="444444"/>
          <w:sz w:val="25"/>
          <w:szCs w:val="25"/>
        </w:rPr>
        <w:lastRenderedPageBreak/>
        <w:t>Почаще предоставляйте малышу возможность двигаться под разнообразную музыку, самостоятельно извлекать звуки из различных предметов, аккомпанируя себе. Ребенок танцует и поет о том, что видит вокруг, слышит, придумывает собственные песни и мелодии — так рождается творец! </w:t>
      </w:r>
    </w:p>
    <w:p w:rsidR="008C50D4" w:rsidRPr="003311C4" w:rsidRDefault="002D2063">
      <w:pPr>
        <w:rPr>
          <w:b/>
          <w:sz w:val="32"/>
          <w:szCs w:val="32"/>
        </w:rPr>
      </w:pPr>
      <w:r>
        <w:rPr>
          <w:rFonts w:ascii="Arial" w:hAnsi="Arial" w:cs="Arial"/>
          <w:b/>
          <w:color w:val="777777"/>
          <w:sz w:val="32"/>
          <w:szCs w:val="32"/>
        </w:rPr>
        <w:t xml:space="preserve"> </w:t>
      </w:r>
    </w:p>
    <w:sectPr w:rsidR="008C50D4" w:rsidRPr="003311C4" w:rsidSect="008C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0D1"/>
    <w:rsid w:val="002D2063"/>
    <w:rsid w:val="003311C4"/>
    <w:rsid w:val="007439A7"/>
    <w:rsid w:val="008A5B2C"/>
    <w:rsid w:val="008C50D4"/>
    <w:rsid w:val="00AA01C7"/>
    <w:rsid w:val="00BB50D1"/>
    <w:rsid w:val="00F42BFF"/>
    <w:rsid w:val="00FF5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50D1"/>
  </w:style>
  <w:style w:type="character" w:styleId="a4">
    <w:name w:val="Emphasis"/>
    <w:basedOn w:val="a0"/>
    <w:uiPriority w:val="20"/>
    <w:qFormat/>
    <w:rsid w:val="00BB50D1"/>
    <w:rPr>
      <w:i/>
      <w:iCs/>
    </w:rPr>
  </w:style>
  <w:style w:type="character" w:styleId="a5">
    <w:name w:val="Strong"/>
    <w:basedOn w:val="a0"/>
    <w:uiPriority w:val="22"/>
    <w:qFormat/>
    <w:rsid w:val="00BB50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r-re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1487</Words>
  <Characters>8478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Демин</cp:lastModifiedBy>
  <cp:revision>8</cp:revision>
  <cp:lastPrinted>2015-11-13T08:48:00Z</cp:lastPrinted>
  <dcterms:created xsi:type="dcterms:W3CDTF">2013-09-13T07:51:00Z</dcterms:created>
  <dcterms:modified xsi:type="dcterms:W3CDTF">2023-09-08T12:49:00Z</dcterms:modified>
</cp:coreProperties>
</file>