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BF6" w:rsidRPr="00884BF6" w:rsidRDefault="00884BF6" w:rsidP="00884BF6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</w:pPr>
      <w:bookmarkStart w:id="0" w:name="_GoBack"/>
      <w:r w:rsidRPr="00884BF6">
        <w:rPr>
          <w:rFonts w:ascii="Times New Roman" w:eastAsia="Times New Roman" w:hAnsi="Times New Roman" w:cs="Times New Roman"/>
          <w:color w:val="007AD0"/>
          <w:sz w:val="32"/>
          <w:szCs w:val="32"/>
          <w:lang w:eastAsia="ru-RU"/>
        </w:rPr>
        <w:t>Обеспечение комплексной безопасности в ДОУ</w:t>
      </w:r>
    </w:p>
    <w:bookmarkEnd w:id="0"/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Современная жизнь доказала необходимость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безопасному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 Данная ситуация поставила перед необходимостью систематизации работы по трем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направлениям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 предвидеть, научить, уберечь. Понятие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в ДОУ ранее включало в себя следующие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аспекты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 охрана жизни и здоровья детей,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сотрудников, родителей в детском саду.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комплексную безопасность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участников образовательного процесса мы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включаем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 антитеррористической защищённости;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 противопожарной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;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санитарно-эпидемиологического благополучия;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-меры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сохранности жизни из здоровья детей;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меры по охране труда и техники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;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- меры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электробезопасности 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Работу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строим по таким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разделам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Создание нормативно – правовой базы.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2. Создание условий для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3. Работа с персоналом.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4. Работа с родителями.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5. Работа с детьми.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Разработан и согласован паспорт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Разработана программа производственного контроля.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Все сотрудники имеют справки об отсутствии судимости.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Ответственные прошли обучение по ГО и ЧС, пожарной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охране труда,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По учреждению изданы приказы и разработаны следующие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документы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Приказ об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назначены ответственные лица.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2. Приказы о назначении ответственных лиц за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обеспечение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884BF6" w:rsidRPr="00884BF6" w:rsidRDefault="00884BF6" w:rsidP="00884BF6">
      <w:pPr>
        <w:spacing w:after="0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Приказ о противопожарном режиме.</w:t>
      </w:r>
      <w:r w:rsidRPr="00884BF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13E680AA" wp14:editId="1FB0D4FA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BF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CE2A54B" wp14:editId="0DF72D5B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за охрану труда и технику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за тепловой режим, электрооборудование.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6. Разработан план мероприятий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жизнедеятельности участников образовательного процесса.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7. Разработаны и утверждены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инструкции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В учреждении установлено дежурство в ночное время – сторожа, в дневное время пропускной режим на территорию дошкольного учреждения осуществляется </w:t>
      </w:r>
      <w:proofErr w:type="gramStart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охранной .</w:t>
      </w:r>
      <w:proofErr w:type="gramEnd"/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Имеются в достаточном объеме первичные средства пожаротушения – огнетушители.  Входные и эвакуационные двери металлические и деревянные. 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Поддерживаются в надлежащем состоянии пути эвакуации и запасные выходы.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Ведется контроль за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</w:t>
      </w:r>
      <w:proofErr w:type="gramStart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музыкального  зала</w:t>
      </w:r>
      <w:proofErr w:type="gramEnd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спортивной комнаты, а также пищеблока в соответствии с требованиями норм и правил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Контроль и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, участков и прилегающей территории с целью своевременного обнаружения и предотвращения опасных предметов и ситуации осуществляется уборщиком </w:t>
      </w:r>
      <w:proofErr w:type="spellStart"/>
      <w:proofErr w:type="gramStart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территории,завхозом</w:t>
      </w:r>
      <w:proofErr w:type="spellEnd"/>
      <w:proofErr w:type="gramEnd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охранной  и сторожами с отметкой в журнале регистрации осмотра территории.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С целью </w:t>
      </w:r>
      <w:proofErr w:type="spellStart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укреплённости</w:t>
      </w:r>
      <w:proofErr w:type="spellEnd"/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Над входами усилено уличное освещение.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Одним из самых важных направлений работы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дошкольного учреждения является работа с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персоналом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обеспечение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сохранности жизни и здоровья детей на каждого педагога с ознакомлением под подпись.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3.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Проводятся плановые и внеплановые инструктажи.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5. С целью предупреждения травматизма детей, охраны их жизни и здоровья с педагогами и сотрудниками проводятся целевые инструктажи перед 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7. Осуществляется контроль за выполнением режима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11. Работники проходят плановые медицинские осмотры.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 Работа проводится по программе "Формирование культуры безопасности 3-8 лет" в форме бесед, сюжетно-ролевых игр, моделирования ситуаций, игровых, тестовых и тематических занятий.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Работа с родителями по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проводится через разные 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u w:val="single"/>
          <w:bdr w:val="none" w:sz="0" w:space="0" w:color="auto" w:frame="1"/>
          <w:lang w:eastAsia="ru-RU"/>
        </w:rPr>
        <w:t>формы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Следим за тем, чтобы родители </w:t>
      </w:r>
      <w:r w:rsidRPr="00884BF6">
        <w:rPr>
          <w:rFonts w:ascii="Times New Roman" w:eastAsia="Times New Roman" w:hAnsi="Times New Roman" w:cs="Times New Roman"/>
          <w:i/>
          <w:iCs/>
          <w:color w:val="3F3F3F"/>
          <w:sz w:val="28"/>
          <w:szCs w:val="28"/>
          <w:lang w:eastAsia="ru-RU"/>
        </w:rPr>
        <w:t>(законные представители)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884BF6" w:rsidRPr="00884BF6" w:rsidRDefault="00884BF6" w:rsidP="00884BF6">
      <w:pPr>
        <w:spacing w:after="312" w:line="330" w:lineRule="atLeast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Обеспечение безопасности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отвечающих за </w:t>
      </w:r>
      <w:r w:rsidRPr="00884BF6">
        <w:rPr>
          <w:rFonts w:ascii="Times New Roman" w:eastAsia="Times New Roman" w:hAnsi="Times New Roman" w:cs="Times New Roman"/>
          <w:b/>
          <w:bCs/>
          <w:color w:val="3F3F3F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 образовательных учреждений, от слаженности их </w:t>
      </w:r>
      <w:r w:rsidRPr="00884BF6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>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884BF6" w:rsidRPr="00884BF6" w:rsidRDefault="00884BF6" w:rsidP="00884BF6">
      <w:pPr>
        <w:spacing w:after="75" w:line="330" w:lineRule="atLeast"/>
        <w:rPr>
          <w:rFonts w:ascii="Arial" w:eastAsia="Times New Roman" w:hAnsi="Arial" w:cs="Arial"/>
          <w:color w:val="FFFFFF"/>
          <w:sz w:val="27"/>
          <w:szCs w:val="27"/>
          <w:lang w:eastAsia="ru-RU"/>
        </w:rPr>
      </w:pPr>
      <w:r w:rsidRPr="00884BF6">
        <w:rPr>
          <w:rFonts w:ascii="Arial" w:eastAsia="Times New Roman" w:hAnsi="Arial" w:cs="Arial"/>
          <w:color w:val="FFFFFF"/>
          <w:sz w:val="27"/>
          <w:szCs w:val="27"/>
          <w:lang w:eastAsia="ru-RU"/>
        </w:rPr>
        <w:t>События</w:t>
      </w:r>
    </w:p>
    <w:p w:rsidR="009A7B8A" w:rsidRPr="00884BF6" w:rsidRDefault="00884BF6" w:rsidP="00884BF6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884BF6">
          <w:rPr>
            <w:rFonts w:ascii="Tahoma" w:eastAsia="Times New Roman" w:hAnsi="Tahoma" w:cs="Tahoma"/>
            <w:color w:val="FFFFFF"/>
            <w:sz w:val="21"/>
            <w:szCs w:val="21"/>
            <w:u w:val="single"/>
            <w:lang w:eastAsia="ru-RU"/>
          </w:rPr>
          <w:t>Ноябрь</w:t>
        </w:r>
      </w:hyperlink>
    </w:p>
    <w:sectPr w:rsidR="009A7B8A" w:rsidRPr="00884BF6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C2998"/>
    <w:multiLevelType w:val="multilevel"/>
    <w:tmpl w:val="D8BC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C1"/>
    <w:rsid w:val="002E1A83"/>
    <w:rsid w:val="005349C1"/>
    <w:rsid w:val="00884BF6"/>
    <w:rsid w:val="00953765"/>
    <w:rsid w:val="009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47E7B"/>
  <w15:chartTrackingRefBased/>
  <w15:docId w15:val="{90EA3070-5527-4553-8064-1BF422CC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3827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9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5811811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8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5670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7715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2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9274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557010361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4468443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381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205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19242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270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944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60773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19437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962083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84100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3758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850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583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3000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62640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7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65498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315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51761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280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908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6387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3985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4710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0241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2000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05640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94289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3130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8265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3664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93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6746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7451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1306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1065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32869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79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3342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219667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56121068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500540359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7502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67533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7525541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36879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p40.tvoysadik.ru/site/month-events?year=2022&amp;month=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2022-11-12T12:44:00Z</dcterms:created>
  <dcterms:modified xsi:type="dcterms:W3CDTF">2022-11-12T13:07:00Z</dcterms:modified>
</cp:coreProperties>
</file>