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55A" w:rsidRPr="0097755A" w:rsidRDefault="0097755A" w:rsidP="0097755A">
      <w:pPr>
        <w:pStyle w:val="a3"/>
        <w:shd w:val="clear" w:color="auto" w:fill="FFFFFF"/>
        <w:ind w:left="300" w:right="300"/>
      </w:pPr>
      <w:r w:rsidRPr="0097755A">
        <w:t>Примерный расчет нормативных затрат оказания государственных услуг</w:t>
      </w:r>
    </w:p>
    <w:p w:rsidR="0097755A" w:rsidRPr="0097755A" w:rsidRDefault="0097755A" w:rsidP="0097755A">
      <w:pPr>
        <w:pStyle w:val="a3"/>
        <w:shd w:val="clear" w:color="auto" w:fill="FFFFFF"/>
        <w:ind w:left="300" w:right="300"/>
      </w:pPr>
      <w:r w:rsidRPr="0097755A">
        <w:t>по реализации ООП ДО</w:t>
      </w:r>
    </w:p>
    <w:p w:rsidR="0097755A" w:rsidRPr="0097755A" w:rsidRDefault="0097755A" w:rsidP="0097755A">
      <w:pPr>
        <w:pStyle w:val="a3"/>
        <w:shd w:val="clear" w:color="auto" w:fill="FFFFFF"/>
        <w:ind w:left="300" w:right="300"/>
      </w:pPr>
      <w:r w:rsidRPr="0097755A">
        <w:t> </w:t>
      </w:r>
    </w:p>
    <w:p w:rsidR="0097755A" w:rsidRPr="0097755A" w:rsidRDefault="0097755A" w:rsidP="0097755A">
      <w:pPr>
        <w:pStyle w:val="a3"/>
        <w:shd w:val="clear" w:color="auto" w:fill="FFFFFF"/>
        <w:ind w:left="300" w:right="300"/>
      </w:pPr>
      <w:r w:rsidRPr="0097755A">
        <w:t>Финансо</w:t>
      </w:r>
      <w:r>
        <w:t>вое обеспечение реализации АОП ДО определяется в соот</w:t>
      </w:r>
      <w:r w:rsidRPr="0097755A">
        <w:t>ветствии с потребностями Организации на осуществление всех необход</w:t>
      </w:r>
      <w:r>
        <w:t>имых расходов при реализации А</w:t>
      </w:r>
      <w:r w:rsidRPr="0097755A">
        <w:t>ОП ДО. При определении потребностей в фин</w:t>
      </w:r>
      <w:r>
        <w:t>ансовом обеспечении реализации А</w:t>
      </w:r>
      <w:r w:rsidRPr="0097755A">
        <w:t>ОП ДО учитываются в том числе следующие условия:</w:t>
      </w:r>
    </w:p>
    <w:p w:rsidR="0097755A" w:rsidRPr="0097755A" w:rsidRDefault="0097755A" w:rsidP="0097755A">
      <w:pPr>
        <w:pStyle w:val="a3"/>
        <w:shd w:val="clear" w:color="auto" w:fill="FFFFFF"/>
        <w:ind w:left="300" w:right="300"/>
      </w:pPr>
      <w:r w:rsidRPr="0097755A">
        <w:t>• направленность группы (в том числ</w:t>
      </w:r>
      <w:r>
        <w:t>е для групп коррекционной, ком</w:t>
      </w:r>
      <w:r w:rsidRPr="0097755A">
        <w:t>бинированной и оздоровительной направленностей);</w:t>
      </w:r>
    </w:p>
    <w:p w:rsidR="0097755A" w:rsidRPr="0097755A" w:rsidRDefault="0097755A" w:rsidP="0097755A">
      <w:pPr>
        <w:pStyle w:val="a3"/>
        <w:shd w:val="clear" w:color="auto" w:fill="FFFFFF"/>
        <w:ind w:left="300" w:right="300"/>
      </w:pPr>
      <w:r w:rsidRPr="0097755A">
        <w:t>• режим пребывания детей в группе (количество часов пребывания в сутки);</w:t>
      </w:r>
    </w:p>
    <w:p w:rsidR="0097755A" w:rsidRPr="0097755A" w:rsidRDefault="0097755A" w:rsidP="0097755A">
      <w:pPr>
        <w:pStyle w:val="a3"/>
        <w:shd w:val="clear" w:color="auto" w:fill="FFFFFF"/>
        <w:ind w:left="300" w:right="300"/>
      </w:pPr>
      <w:r w:rsidRPr="0097755A">
        <w:t>• возраст воспитанников (возрастная категория обучающихся в группе);</w:t>
      </w:r>
    </w:p>
    <w:p w:rsidR="0097755A" w:rsidRPr="0097755A" w:rsidRDefault="0097755A" w:rsidP="0097755A">
      <w:pPr>
        <w:pStyle w:val="a3"/>
        <w:shd w:val="clear" w:color="auto" w:fill="FFFFFF"/>
        <w:ind w:left="300" w:right="300"/>
      </w:pPr>
      <w:r w:rsidRPr="0097755A">
        <w:t>• прочие особенности реализации ООП ДО.</w:t>
      </w:r>
    </w:p>
    <w:p w:rsidR="0097755A" w:rsidRPr="0097755A" w:rsidRDefault="0097755A" w:rsidP="0097755A">
      <w:pPr>
        <w:pStyle w:val="a3"/>
        <w:shd w:val="clear" w:color="auto" w:fill="FFFFFF"/>
        <w:ind w:left="300" w:right="300"/>
      </w:pPr>
      <w:r w:rsidRPr="0097755A">
        <w:t>Дополнительно при определении по</w:t>
      </w:r>
      <w:r>
        <w:t>требностей в финансовом обеспе</w:t>
      </w:r>
      <w:r w:rsidRPr="0097755A">
        <w:t xml:space="preserve">чении учитывается тип Организации, в </w:t>
      </w:r>
      <w:r>
        <w:t>зависимости от которого опреде</w:t>
      </w:r>
      <w:r w:rsidRPr="0097755A">
        <w:t>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№ 597 («О мерах по реализации государственной политики в области образования и науки»).</w:t>
      </w:r>
    </w:p>
    <w:p w:rsidR="0097755A" w:rsidRPr="0097755A" w:rsidRDefault="0097755A" w:rsidP="0097755A">
      <w:pPr>
        <w:pStyle w:val="a3"/>
        <w:shd w:val="clear" w:color="auto" w:fill="FFFFFF"/>
        <w:ind w:left="300" w:right="300"/>
      </w:pPr>
      <w:r w:rsidRPr="0097755A">
        <w:t>Объем финансового обеспечения реализации ООП ДО должен быть достаточным для осуществления Организацией:</w:t>
      </w:r>
    </w:p>
    <w:p w:rsidR="0097755A" w:rsidRPr="0097755A" w:rsidRDefault="0097755A" w:rsidP="0097755A">
      <w:pPr>
        <w:pStyle w:val="a3"/>
        <w:shd w:val="clear" w:color="auto" w:fill="FFFFFF"/>
        <w:ind w:left="300" w:right="300"/>
      </w:pPr>
      <w:r w:rsidRPr="0097755A">
        <w:t>• расходов на оплату труда работн</w:t>
      </w:r>
      <w:r>
        <w:t>иков, реализующих ООП ДО (педа</w:t>
      </w:r>
      <w:r w:rsidRPr="0097755A">
        <w:t xml:space="preserve">гогический персонал, в том числе воспитатели, прочие педагогические работники, обеспечивающие реализацию ООП ДО по направлениям </w:t>
      </w:r>
      <w:proofErr w:type="gramStart"/>
      <w:r w:rsidRPr="0097755A">
        <w:t>раз- вития</w:t>
      </w:r>
      <w:proofErr w:type="gramEnd"/>
      <w:r w:rsidRPr="0097755A">
        <w:t xml:space="preserve"> детей, учебно-вспомогательный п</w:t>
      </w:r>
      <w:r>
        <w:t>ерсонал, персонал, осуществляю</w:t>
      </w:r>
      <w:r w:rsidRPr="0097755A">
        <w:t>щий финансово-хозяйственную, ад</w:t>
      </w:r>
      <w:r>
        <w:t>министративно-хозяйственную де</w:t>
      </w:r>
      <w:bookmarkStart w:id="0" w:name="_GoBack"/>
      <w:bookmarkEnd w:id="0"/>
      <w:r w:rsidRPr="0097755A">
        <w:t>ятельность, охрану жизни и здоровья детей и пр.);</w:t>
      </w:r>
    </w:p>
    <w:p w:rsidR="009A7B8A" w:rsidRDefault="009A7B8A"/>
    <w:sectPr w:rsidR="009A7B8A" w:rsidSect="002E1A83">
      <w:pgSz w:w="11910" w:h="16840"/>
      <w:pgMar w:top="1440" w:right="1077" w:bottom="1440" w:left="107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E72"/>
    <w:rsid w:val="002E1A83"/>
    <w:rsid w:val="0097755A"/>
    <w:rsid w:val="009A7B8A"/>
    <w:rsid w:val="00CE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AFEB"/>
  <w15:chartTrackingRefBased/>
  <w15:docId w15:val="{C44A7432-120D-42AA-9036-B36A9D23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7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2022-11-12T11:03:00Z</dcterms:created>
  <dcterms:modified xsi:type="dcterms:W3CDTF">2022-11-12T11:05:00Z</dcterms:modified>
</cp:coreProperties>
</file>