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4C" w:rsidRDefault="00A50F4C" w:rsidP="00A50F4C">
      <w:pPr>
        <w:pStyle w:val="a3"/>
        <w:shd w:val="clear" w:color="auto" w:fill="FFFFFF"/>
        <w:spacing w:before="65" w:beforeAutospacing="0" w:after="65" w:afterAutospacing="0"/>
        <w:ind w:firstLine="259"/>
        <w:jc w:val="center"/>
        <w:rPr>
          <w:rFonts w:ascii="Helvetica" w:hAnsi="Helvetica" w:cs="Helvetica"/>
          <w:caps/>
          <w:color w:val="2B518B"/>
          <w:sz w:val="22"/>
          <w:szCs w:val="22"/>
        </w:rPr>
      </w:pPr>
      <w:r>
        <w:rPr>
          <w:rFonts w:ascii="Helvetica" w:hAnsi="Helvetica" w:cs="Helvetica"/>
          <w:caps/>
          <w:color w:val="2B518B"/>
          <w:sz w:val="22"/>
          <w:szCs w:val="22"/>
        </w:rPr>
        <w:t xml:space="preserve">СОЗНАТЕЛЬНОЕ ОТНОШЕНИЕ К </w:t>
      </w:r>
      <w:proofErr w:type="gramStart"/>
      <w:r>
        <w:rPr>
          <w:rFonts w:ascii="Helvetica" w:hAnsi="Helvetica" w:cs="Helvetica"/>
          <w:caps/>
          <w:color w:val="2B518B"/>
          <w:sz w:val="22"/>
          <w:szCs w:val="22"/>
        </w:rPr>
        <w:t>БЕССОЗНАТЕЛЬНОМУ</w:t>
      </w:r>
      <w:proofErr w:type="gramEnd"/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В конце предыдущей главы мы вскользь упомянули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о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иерархическом стереотипе «взрослый — ребенок». Надо сказать, что таких поведенческих стереотипов, то есть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давным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–давно устоявшихся моделей отношений, довольно много. И время от времени, в разные эпохи, возникало и возникает желание какой–то из этих стереотипов сломать. Находились даже умные головы, которые считали, что сломать надо все!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потом наступали другие времена, «реакционные», когда эти самые стереотипы каким–то магическим образом вновь занимали свое прежнее место.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Вспомним притчу о блудном сыне. Как всякая настоящая притча, она многомерна. Это и история целых народов, прошедших путь от рабства через бунт к добровольному следованию государственному закону, и путь отдельного человека, который сначала вынужденно зависит от родителей, потом — иногда очень бурно! — переживает подростковый протест и, в конце концов, взрослеет и приходит к осознанному почитанию родительского авторитета. Блудный сын — это и распутник–гуляка, который после всех своих бесчинств и безум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ств гр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еет кости у семейного очага, став ревнивым мужем и строгим отцом. Это и эмигрант, который с проклятиями покидает родину, чтобы в конце жизни мечтать лишь об одном: припасть к родной земле. И это, конечно же, богоборец с его дерзкой, но напрасной попыткой создать мир без Отца и с трагическим крахом этой инфантильной затеи в финале…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Нам же интересно поговорить о стереотипе, о традиции, о традиционной нравственности в связи с психикой ребенка.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Грандиозные открытия в этой области были сделаны крупнейшим психологом, психиатром и философом Карлом Густавом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Ю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н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г о м. Он первый сказал о том, что психика отдельного человека на разных возрастных этапах повторяет путь развития всего человечества. Мало того, Юнг утверждал, что в недрах человеческой души живет память об истории всего человеческого рода. Что, кроме личных свойств, унаследованных от родителей, живут в человеке и свойства его далеких предков. А потому поведение может быть обусловлено, помимо всего прочего, памятью предков — тем, что Юнг называл коллективным бессознательным.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У каждого Ньютона бывает свое яблоко, которое нельзя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более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кстати падает ему на голову. Будучи еще студентом,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Юнг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обратил внимание на свою дальнюю родственницу. А студентом он был в начале века, в разгар моды на спиритические сеансы и медиумов (медиумы — это посредники в общении людей с духами).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Родственница Юнга, полуграмотная провинциальная девушка, как раз и была таким медиумом. Удивительное дело: стоило ей впасть в состояние транса — и она переходила на литературный немецкий язык, которым в обычной жизни, естественно, не владела.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Ну ладно, — рассуждал Юнг. — Такой феномен еще можно объяснить. Это выходит не за пределы ее личности, а лишь за пределы ее сознания. Она вполне могла слышать когда–либо литературную речь, и это отложилось в ее подсознании. Но где и когда она могла услышать о сложнейшей космологической системе, созданной философами–гностиками во II веке н. э.?!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Эта система была изложена одним из «духов», с которым общалась родственница Юнга, самым детальным образом.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Юнг принялся исследовать мир снов, своих и чужих. Огромное внимание он уделял снам своих пациентов. И обнаружил, что человеческие сны буквально переполнены древнейшими символами. Эти символы присутствуют в сновидениях самых разных людей независимо от возраста, расы и социального положения. Получалось, что, когда человек бодрствует, память предков спит, а когда он засыпает, она пробуждается и властно напоминает о себе.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Впрочем, память предков мы можем ощутить в себе, не только когда спим. Но если во сне «коллективное бессознательное» выражено в конкретных дарительных образах, то наяву это бывают смутные ощущения, настолько смутные, что их невозможно описать словами.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Человек, впервые севший на лошадь, будто узнает в себе что–то. И это «что–то» сообщает ему беспричинную радость и беспричинную отвагу. Казалось бы, чему уж так радоваться? А отвага у неумелого седока просто абсурдна. Ведь лошадь может сбросить на полном скаку — и костей не соберешь! Но дело, наверно, в том, что в этот момент </w:t>
      </w:r>
      <w:r>
        <w:rPr>
          <w:rFonts w:ascii="Helvetica" w:hAnsi="Helvetica" w:cs="Helvetica"/>
          <w:color w:val="000000"/>
          <w:sz w:val="22"/>
          <w:szCs w:val="22"/>
        </w:rPr>
        <w:lastRenderedPageBreak/>
        <w:t xml:space="preserve">происходит встреча. Встреча древнейшего спутника человека с древнейшим человеком, который живет в нас. В глубинах, быть может, — на самом деле нашей души. В нас пробуждается, по определению Юнга, а </w:t>
      </w:r>
      <w:proofErr w:type="spellStart"/>
      <w:proofErr w:type="gramStart"/>
      <w:r>
        <w:rPr>
          <w:rFonts w:ascii="Helvetica" w:hAnsi="Helvetica" w:cs="Helvetica"/>
          <w:color w:val="000000"/>
          <w:sz w:val="22"/>
          <w:szCs w:val="22"/>
        </w:rPr>
        <w:t>р</w:t>
      </w:r>
      <w:proofErr w:type="spellEnd"/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х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е т и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п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(«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архе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» — первоначало).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Почему у потомственного интеллигента, городского жителя в четвертом поколении, пришедшего на фольклорный концерт, при первых же звуках казацкой песни может возникнуть чувство, будто ему все это знакомо и было знакомо всегда? Это в нем, как сказал нам один из таких интеллигентов, запели хором все его прадедушки–казаки.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А вот что писал великий польский педагог, легендарный директор Дома сирот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Януш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Корчак: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«…бывают дети, которые старше своих десяти лет… в крови их мозговых извилин скопилась мука многих страдальческих столетий. При малейшем раздражении имеющаяся в потенции боль, скорбь, гнев, бунт прорываются наружу, оставляя впечатление несоответствия бурной реакции (в данном случае Корчак имеет в виду ночной плач одного из своих подопечных) незначительному раздражению.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Не ребенок плачет, то плачут столетия, причитают горе да печаль не потому, что он постоял в углу, а потому что и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х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(разрядка наша) угнетали, гнали, притесняли, отлучали».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помните хрестоматийную сцену из «Войны и мира», где Наташа Ростова в гостях у дядюшки пускается в пляс?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«Где, как, когда всосала в себя…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графинечка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, воспитанная эмигранткой–француженкой, — этот дух, откуда взяла она эти приемы?.. — восхищенно вопрошает Толстой. И добавляет: Но дух и приемы были те самые, неподражаемые,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неизучаемые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(разрядка наша), русские…»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Откуда? А все оттуда же! Звуки народной песни в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артистическом вдохновенном исполнении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дядюшки (тоже, между прочим, не крестьянина, а дворянина) пробудили в Наташе национальный архетип.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Юнг, правда, считал, что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общеродовая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психика, как и психика индивидуальная, передается генетически, наследуется. Мы думаем, что это не совсем так. Очень многое, как нам кажется, в том числе и неосознанное пристрастие к чему–то и отталкивание от Чего–то, зависит от культуры, в которой живет человек. Причем, говоря «культура», мы в данном случае подразумеваем общую атмосферу, так сказать, культурный воздух.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Мир, в котором мы живем, полон трудноуловимых «напоминаний». Старинные песни — это, конечно, сильный удар по родовой памяти. Его можно сравнить с ударом грома. Но есть множество других напоминаний, не таких сильных и конкретных, но зато постоянных. Они–то и воспитывают душу, насыщают ее животворными импульсами. Это камни, топтаные миллионами ног, это дома и деревья, запахи и выражения лиц…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еще культурная атмосфера складывается из великого множества общенациональных привычек, обрядов, традиций.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Казалось бы, какая разница — как поздороваться, какой вопрос задать при встрече? Назвать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старшего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на «вы» или на «ты»? Подумаешь, пустая условность! Но в том–то и дело, что условность никогда не бывает пустой. Она всегда наполнена содержанием. Тем или другим.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Скажем, нашим школьникам даже в голову не придет «тыкать» учителю. А вот американскому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мальчику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который уже целый год прожил в России и прекрасно знает, что значит «вы» и что значит «ты», все равно непонятно, зачем обращаться к взрослому на «вы». Условность? Мелочь? На первый взгляд, да. Но за ней стоит целая система отношений.</w:t>
      </w:r>
    </w:p>
    <w:p w:rsidR="00A50F4C" w:rsidRDefault="00A50F4C" w:rsidP="00A50F4C">
      <w:pPr>
        <w:pStyle w:val="a3"/>
        <w:shd w:val="clear" w:color="auto" w:fill="FFFFFF"/>
        <w:spacing w:before="65" w:beforeAutospacing="0" w:after="65" w:afterAutospacing="0"/>
        <w:jc w:val="both"/>
        <w:rPr>
          <w:rFonts w:ascii="Helvetica" w:hAnsi="Helvetica" w:cs="Helvetica"/>
          <w:color w:val="000000"/>
          <w:sz w:val="22"/>
          <w:szCs w:val="22"/>
        </w:rPr>
      </w:pPr>
      <w:r>
        <w:t xml:space="preserve">    </w:t>
      </w:r>
      <w:r>
        <w:rPr>
          <w:rFonts w:ascii="Helvetica" w:hAnsi="Helvetica" w:cs="Helvetica"/>
          <w:color w:val="000000"/>
          <w:sz w:val="22"/>
          <w:szCs w:val="22"/>
        </w:rPr>
        <w:t>Разве можно себе представить в нашей школе сцену, которую мы видели в одном американском фильме?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Учительница приходит в класс. У нее только что трагически погиб отец (его зверски убили). Она ведет урок. Очаровательные дети лет семи–восьми доброжелательно ее слушают. Внезапно веснушчатая девочка поднимает руку, встает и спрашивает: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Правда, что твоего папу убили?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Правда, — с невозмутимой улыбкой отвечает учительница.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Довольная ответом девочка садится, а учительница продолжает объяснять урок. Через пару минут малышка опять тянет руку: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Послушай, а как именно его убили: из ружья или из пистолета?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lastRenderedPageBreak/>
        <w:t>— Его зарезали ножом, — спокойно удовлетворяет детское любопытство учительница…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Условности создают условия. В данном случае условия обучения, которое у нас немыслимы без иерархии «учитель–ученик» (недаром педагоги не любят сами натаскивать своих детей, а предпочитают нанимать репетиторов).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вот еще пример. И для большей последовательности в том же «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американо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–русском» ключе.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Что говорит девочка, оказавшись у постели матери, только что перенесшей тяжелую операцию?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Как ты себя чувствуешь, мамочка? Тебе очень больно?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Это у нас.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А в Америке вполне любящая дочь (если не верите, посмотрите американские фильмы!) спросит: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— Ну как, мам? С тобой все в порядке? И тут же начинает говорить о совершенно посторонних вещах.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Ну а это уже не из фильма; У нашей знакомой русской женщины, волею судеб оказавшейся в Америке, скоропостижно умер муж. На следующий день после похорон она вышла на работу. И сослуживцы, осведомленные о ее трагедии, участливо поинтересовались: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— Ольга, у тебя все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о'кей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— А теперь мы поинтересуемся: вам захотелось бы в ответ на такое участие поделиться своим горем, как принято у нас?..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(Заметим в скобках, что у американцев и не принято жаловаться и вообще изливать душу.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Не только сослуживцам — даже близким друзьям.)</w:t>
      </w:r>
      <w:proofErr w:type="gramEnd"/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Случайно, что в одной стране, у одного народа одни культурные устои, а в другой стране, у другого народа — иные? Конечно же, нет. За множеством условностей проглядывает определенный национально–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ку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льтурный архетип — та первооснова, те фундаментальные черты, которые роднят самых разных людей, живущих в одной стране и говорящих на одном языке.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Спрашивается, зачем мы завели об этом речь? Зачем влезли в такие дебри?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При чем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тут дети и их воспитание?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А вот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при чем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>: по мнению того же Юнга, если не принимать во внимание опыт архетипов, если пренебрегать традициями, то «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архетипические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образы могут вторгнуться в сознание в самых примитивных формах и в результате привести к тяжелейшей патологии личности». Вторжение коллективного бессознательного, как считал Юнг, ведет к индивидуальным и коллективным психозам, ибо «душа народа есть лишь несколько более сложная структура, чем душа индивида».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Сегодня этот разговор актуален для каждого из нас, ведь наступило такое время, когда под лозунгом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эконономических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и политических перемен в России происходит нечто гораздо более серьезное: попытка разрушить национально–культурный архетип. (Хочется верить, что по недомыслию.) В следующих главах мы остановимся на конкретных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архетипических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особенностях, которые, как нам кажется, сейчас в наибольшей опасности.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А здесь мы бы хотели сказать, что такое в истории уже было (чего в ней только не было!). Вспомним хотя бы Петра I с его стремлением завести все по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голландско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–немецкому образцу. Или XIX век, когда образованная часть русского общества фактически отказалась от своего родного языка и говорила исключительно по–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французски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>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Но постепенно многое из того, что казалось диким, немыслимым, вызывало, по словам Пушкина, «мятежи и казни», либо бесследно исчезало, либо преображалось и, уже не противореча архетипу, становилось неотъемлемой частью русской культуры. Таким примером, как американский картофель, ставший национальным русским блюдом — картошкой, несть числа.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И это вселяет оптимизм. Душа народа при всей своей кажущейся эфемерности очень прочна и устойчива, гораздо прочнее или устойчивее того или другого государственного строя или перестройки.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lastRenderedPageBreak/>
        <w:t xml:space="preserve">Но никто не считал и теперь никогда не сосчитает, сколько отдельных душ было покалечено в 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ту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же петровскую эпоху. А сегодня — разве не видно даже невооруженным глазом, у скольких людей «едет крыша», как обострились психические болезни?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У детей же гораздо более хрупкая, более неустойчивая, более уязвимая психика, чем у взрослых. И как ни утешительно звучит поговорка: «</w:t>
      </w:r>
      <w:proofErr w:type="gramStart"/>
      <w:r>
        <w:rPr>
          <w:rFonts w:ascii="Helvetica" w:hAnsi="Helvetica" w:cs="Helvetica"/>
          <w:color w:val="000000"/>
          <w:sz w:val="22"/>
          <w:szCs w:val="22"/>
        </w:rPr>
        <w:t>Перемелется–мука</w:t>
      </w:r>
      <w:proofErr w:type="gramEnd"/>
      <w:r>
        <w:rPr>
          <w:rFonts w:ascii="Helvetica" w:hAnsi="Helvetica" w:cs="Helvetica"/>
          <w:color w:val="000000"/>
          <w:sz w:val="22"/>
          <w:szCs w:val="22"/>
        </w:rPr>
        <w:t xml:space="preserve"> будет» — всегда про себя думаешь: «Оно, конечно, перемелется, только бы ребенка моего пощадили мельничные жернова истории…»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Не будем себя обманывать: нормальное, то есть традиционное, воспитание сегодня дети могут получить только в семье. И на патетический вопрос: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«Если не я, то кто же?» — родители должны ответить со спокойной трезвостью: «Никто».</w:t>
      </w:r>
    </w:p>
    <w:p w:rsidR="00A50F4C" w:rsidRDefault="00A50F4C" w:rsidP="00A50F4C">
      <w:pPr>
        <w:pStyle w:val="a3"/>
        <w:shd w:val="clear" w:color="auto" w:fill="FFFFFF"/>
        <w:spacing w:before="0" w:beforeAutospacing="0" w:after="0" w:afterAutospacing="0"/>
        <w:ind w:firstLine="259"/>
        <w:jc w:val="both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И постараться сделать все, что в их силах.</w:t>
      </w:r>
    </w:p>
    <w:p w:rsidR="00650FE0" w:rsidRDefault="00650FE0"/>
    <w:sectPr w:rsidR="00650FE0" w:rsidSect="0065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50F4C"/>
    <w:rsid w:val="00650FE0"/>
    <w:rsid w:val="00A5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1810</Words>
  <Characters>10321</Characters>
  <Application>Microsoft Office Word</Application>
  <DocSecurity>0</DocSecurity>
  <Lines>86</Lines>
  <Paragraphs>24</Paragraphs>
  <ScaleCrop>false</ScaleCrop>
  <Company/>
  <LinksUpToDate>false</LinksUpToDate>
  <CharactersWithSpaces>12107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2022-02-18T05:47:00Z</dcterms:created>
  <dcterms:modified xsi:type="dcterms:W3CDTF">2022-02-18T05:52:00Z</dcterms:modified>
</cp:coreProperties>
</file>