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Особенности развития детей с задержкой психического развития. 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(ЗПР)</w:t>
      </w:r>
      <w:r>
        <w:rPr>
          <w:rFonts w:ascii="Arial" w:hAnsi="Arial" w:cs="Arial"/>
          <w:color w:val="111111"/>
          <w:sz w:val="23"/>
          <w:szCs w:val="23"/>
        </w:rPr>
        <w:t> – синдром временного отставания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 xml:space="preserve"> психики в целом или отдельных ее функций, замедление темпа реализации потенциальных возможностей организма, часто обнаруживается при поступлении в школу и выражается в недостаточности общего запаса знаний, ограниченности представлений, незрелости мышления, малой интеллектуальной целенаправленностью, преобладании игровых интересов, быстрой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пересыщаемости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в интеллектуальной деятельности.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 многих психолого-педагогических источниках выделяют четыре группы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Первая группа - 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 конституционального происхождения</w:t>
      </w:r>
      <w:r>
        <w:rPr>
          <w:rFonts w:ascii="Arial" w:hAnsi="Arial" w:cs="Arial"/>
          <w:color w:val="111111"/>
          <w:sz w:val="23"/>
          <w:szCs w:val="23"/>
        </w:rPr>
        <w:t xml:space="preserve">. Это гармонический психический и психофизический инфантилизм. Такие дети отличаются уже внешне. Они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более субтильные</w:t>
      </w:r>
      <w:proofErr w:type="gramEnd"/>
      <w:r>
        <w:rPr>
          <w:rFonts w:ascii="Arial" w:hAnsi="Arial" w:cs="Arial"/>
          <w:color w:val="111111"/>
          <w:sz w:val="23"/>
          <w:szCs w:val="23"/>
        </w:rPr>
        <w:t>, часто рост у них меньше среднего и личико сохраняет черты более раннего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возраста</w:t>
      </w:r>
      <w:r>
        <w:rPr>
          <w:rFonts w:ascii="Arial" w:hAnsi="Arial" w:cs="Arial"/>
          <w:color w:val="111111"/>
          <w:sz w:val="23"/>
          <w:szCs w:val="23"/>
        </w:rPr>
        <w:t>, даже когда они уже становятся школьниками. У этих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 особенно</w:t>
      </w:r>
      <w:r>
        <w:rPr>
          <w:rFonts w:ascii="Arial" w:hAnsi="Arial" w:cs="Arial"/>
          <w:color w:val="111111"/>
          <w:sz w:val="23"/>
          <w:szCs w:val="23"/>
        </w:rPr>
        <w:t> сильно выражено отставание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 эмоциональной сферы</w:t>
      </w:r>
      <w:r>
        <w:rPr>
          <w:rFonts w:ascii="Arial" w:hAnsi="Arial" w:cs="Arial"/>
          <w:color w:val="111111"/>
          <w:sz w:val="23"/>
          <w:szCs w:val="23"/>
        </w:rPr>
        <w:t>. Они находятся как бы на более ранней стадии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по сравнению с хронологическим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возрастом</w:t>
      </w:r>
      <w:r>
        <w:rPr>
          <w:rFonts w:ascii="Arial" w:hAnsi="Arial" w:cs="Arial"/>
          <w:color w:val="111111"/>
          <w:sz w:val="23"/>
          <w:szCs w:val="23"/>
        </w:rPr>
        <w:t>. У них наблюдается большая выраженность эмоциональных проявлений, яркость эмоций и вместе с тем их неустойчивость и лабильность, для них очень характерны легкие переходы от смеха к слезам и наоборот. 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этой группы очень выражены игровые интересы, которые преобладают даже в школьном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возрасте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Вторая группа - 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соматогенного происхождения, которая связана с длительными тяжелыми соматическими заболеваниями в раннем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возрасте</w:t>
      </w:r>
      <w:r>
        <w:rPr>
          <w:rFonts w:ascii="Arial" w:hAnsi="Arial" w:cs="Arial"/>
          <w:color w:val="111111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Это могут быть тяжелые аллергические заболевания (бронхиальная астма, например, заболевания пищеварительной системы.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Длительная диспепсия на протяжении первого года жизни неизбежно приводит к отставанию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. Сердечнососудистая недостаточность, хроническое воспаление легких, заболевания почек часто встречаются в анамнезе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соматогенного происхождения. Ясно, что плохое соматическое состояние не может не отразиться и на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центральной нервной системы, задерживает ее созревание.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Третья группа - 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психогенного происхождения. 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 xml:space="preserve"> психогенного происхождения связана с неблагоприятными условиями воспитания, вызывающими нарушение формирования личности ребенка. Эти условия — безнадзорность, часто сочетающаяся с жестокостью со стороны родителей, либо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гиперопека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>, что тоже является крайне неблагоприятной ситуацией воспитания в раннем детстве. Безнадзорность приводит к психической неустойчивости, импульсивности, взрывчатости и, конечно, безынициативности, к отставанию в интеллектуальном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Гиперопека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ведет к формированию искаженной, ослабленной личности, у таких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обычно проявляется эгоцентризм, отсутствие самостоятельности в деятельности, недостаточная целенаправленность,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неспособность к волевому усилию</w:t>
      </w:r>
      <w:r>
        <w:rPr>
          <w:rFonts w:ascii="Arial" w:hAnsi="Arial" w:cs="Arial"/>
          <w:color w:val="111111"/>
          <w:sz w:val="23"/>
          <w:szCs w:val="23"/>
        </w:rPr>
        <w:t>, эгоизм.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Последняя, четвертая, группа - самая многочисленная - это задержка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церебрально-органического генеза. 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Причины - различные патологические ситуации беременности и родов</w:t>
      </w:r>
      <w:r>
        <w:rPr>
          <w:rFonts w:ascii="Arial" w:hAnsi="Arial" w:cs="Arial"/>
          <w:color w:val="111111"/>
          <w:sz w:val="23"/>
          <w:szCs w:val="23"/>
        </w:rPr>
        <w:t xml:space="preserve">: родовые травмы, асфиксии, инфекции во время беременности, интоксикации, а также травмы и заболевания центральной нервной системы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в первые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месяцы и годы жизни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особенно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 опасен период до 2 лет)</w:t>
      </w:r>
      <w:r>
        <w:rPr>
          <w:rFonts w:ascii="Arial" w:hAnsi="Arial" w:cs="Arial"/>
          <w:color w:val="111111"/>
          <w:sz w:val="23"/>
          <w:szCs w:val="23"/>
        </w:rPr>
        <w:t>. Травмы и заболевания центральной нервной системы могут привести к тому, что называется органическим инфантилизмом, в отличие от гармонического и психофизического инфантилизма, причины которого не всегда ясны. Органический инфантилизм - это инфантилизм, связанный с органическим повреждением центральной нервной системы, головного мозга.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Выделить вид задержки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 в дошкольном возрасте</w:t>
      </w:r>
      <w:r>
        <w:rPr>
          <w:rFonts w:ascii="Arial" w:hAnsi="Arial" w:cs="Arial"/>
          <w:color w:val="111111"/>
          <w:sz w:val="23"/>
          <w:szCs w:val="23"/>
        </w:rPr>
        <w:t> - задача достаточно сложная из-за сходных с наблюдаемыми при умственной отсталости проявлениями отставания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разных функций и неравномерности темпа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 разных функций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Можно дать обобщенную характеристику задержки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 :</w:t>
      </w:r>
      <w:proofErr w:type="gramEnd"/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поведение этих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 xml:space="preserve"> соответствует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более младшему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возрасту </w:t>
      </w:r>
      <w:r>
        <w:rPr>
          <w:rFonts w:ascii="Arial" w:hAnsi="Arial" w:cs="Arial"/>
          <w:color w:val="111111"/>
          <w:sz w:val="23"/>
          <w:szCs w:val="23"/>
        </w:rPr>
        <w:t>(менее активны, безынициативны, у них слабо выражены познавательные интересы, проявляющиеся в бесконечных вопросах нормально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развивающихся дошкольников</w:t>
      </w:r>
      <w:r>
        <w:rPr>
          <w:rFonts w:ascii="Arial" w:hAnsi="Arial" w:cs="Arial"/>
          <w:color w:val="111111"/>
          <w:sz w:val="23"/>
          <w:szCs w:val="23"/>
        </w:rPr>
        <w:t>);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значительно отстают они и по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сформированности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регуляции и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саморегуляции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поведения, в результате чего не могут хотя бы относительно долго сосредоточиться на каком-либо одном занятии;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ведущая деятельность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(игровая)</w:t>
      </w:r>
      <w:r>
        <w:rPr>
          <w:rFonts w:ascii="Arial" w:hAnsi="Arial" w:cs="Arial"/>
          <w:color w:val="111111"/>
          <w:sz w:val="23"/>
          <w:szCs w:val="23"/>
        </w:rPr>
        <w:t> у них тоже еще недостаточно сформирована;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отмечается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недоразвитие</w:t>
      </w:r>
      <w:r>
        <w:rPr>
          <w:rFonts w:ascii="Arial" w:hAnsi="Arial" w:cs="Arial"/>
          <w:color w:val="111111"/>
          <w:sz w:val="23"/>
          <w:szCs w:val="23"/>
        </w:rPr>
        <w:t> эмоционально-волевой сферы, 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которое проявляется в примитивности эмоций и их неустойчивости</w:t>
      </w:r>
      <w:r>
        <w:rPr>
          <w:rFonts w:ascii="Arial" w:hAnsi="Arial" w:cs="Arial"/>
          <w:color w:val="111111"/>
          <w:sz w:val="23"/>
          <w:szCs w:val="23"/>
        </w:rPr>
        <w:t>: дети легко переходят от смеха к слезам и наоборот;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отставание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 в речевом развитии</w:t>
      </w:r>
      <w:r>
        <w:rPr>
          <w:rFonts w:ascii="Arial" w:hAnsi="Arial" w:cs="Arial"/>
          <w:color w:val="111111"/>
          <w:sz w:val="23"/>
          <w:szCs w:val="23"/>
        </w:rPr>
        <w:t xml:space="preserve"> проявляется в ограниченности словаря, недостаточной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сформированности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грамматического строя, наличии у многих из них недостатков произношения и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звукоразличения</w:t>
      </w:r>
      <w:proofErr w:type="spellEnd"/>
      <w:r>
        <w:rPr>
          <w:rFonts w:ascii="Arial" w:hAnsi="Arial" w:cs="Arial"/>
          <w:color w:val="111111"/>
          <w:sz w:val="23"/>
          <w:szCs w:val="23"/>
        </w:rPr>
        <w:t>, а также в низкой речевой активности.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Рассматривая клинический аспект, можно отметить следующие характерности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 с ЗПР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 :</w:t>
      </w:r>
      <w:proofErr w:type="gramEnd"/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незрелость, сложность форм поведения, недостатки целенаправленной деятельности на фоне повышенной истощаемости, нарушенной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работоспособности</w:t>
      </w:r>
      <w:r>
        <w:rPr>
          <w:rFonts w:ascii="Arial" w:hAnsi="Arial" w:cs="Arial"/>
          <w:color w:val="111111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энцефалопатических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расстройств;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-эмоционально-волевая незрелость, выраженная в несамостоятельности, повышенной внушаемости, беспечности, преобладании игровых интересов;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недоразвитие</w:t>
      </w:r>
      <w:r>
        <w:rPr>
          <w:rFonts w:ascii="Arial" w:hAnsi="Arial" w:cs="Arial"/>
          <w:color w:val="111111"/>
          <w:sz w:val="23"/>
          <w:szCs w:val="23"/>
        </w:rPr>
        <w:t> межличностных компонентов;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низкая устойчивость нервной системы к умственным и физическим нагрузкам;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неустойчивость эмоционального тонуса, характеризующегося резкой сменой настроения, плаксивостью, склонностью к апатии;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хорошая механическая память, многоречивость, склонность к рассуждениям, ошибочно принимаемым как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развитость</w:t>
      </w:r>
      <w:r>
        <w:rPr>
          <w:rFonts w:ascii="Arial" w:hAnsi="Arial" w:cs="Arial"/>
          <w:color w:val="111111"/>
          <w:sz w:val="23"/>
          <w:szCs w:val="23"/>
        </w:rPr>
        <w:t>;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гипердинамический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синдром, выраженный в общей двигательной расторможенности, повышенной возбудимости, импульсивностью поступков.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отличие от клинической классификации психолого-педагогическую классификацию построить трудно в связи с тем, что категории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с ЗПР по степени выраженности отставания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 xml:space="preserve"> и индивидуальном проявлении в психолого-педагогическом плане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неоднородна</w:t>
      </w:r>
      <w:proofErr w:type="gramEnd"/>
      <w:r>
        <w:rPr>
          <w:rFonts w:ascii="Arial" w:hAnsi="Arial" w:cs="Arial"/>
          <w:color w:val="111111"/>
          <w:sz w:val="23"/>
          <w:szCs w:val="23"/>
        </w:rPr>
        <w:t>.</w:t>
      </w:r>
    </w:p>
    <w:p w:rsidR="008828EC" w:rsidRDefault="008828EC" w:rsidP="008828EC">
      <w:pPr>
        <w:pStyle w:val="a3"/>
        <w:shd w:val="clear" w:color="auto" w:fill="FFFFFF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Восприятие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отмечают 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трудности в выделении фигуры на фоне, затруднения при различении близких по форме фигур и при необходимости вычленить детали рассматриваемого объекта, недостатки восприятия глубины пространства.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Это затрудняет детям определение удаленности предметов, и в целом недостатки зрительно-пространственной ориентировки.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Особые</w:t>
      </w:r>
      <w:r>
        <w:rPr>
          <w:rFonts w:ascii="Arial" w:hAnsi="Arial" w:cs="Arial"/>
          <w:color w:val="111111"/>
          <w:sz w:val="23"/>
          <w:szCs w:val="23"/>
        </w:rPr>
        <w:t xml:space="preserve"> трудности обнаруживаются в восприятии расположения отдельных элементов в сложных изображениях. Наблюдаются затруднения в опознании зрительно воспринимаемых реальных </w:t>
      </w:r>
      <w:r>
        <w:rPr>
          <w:rFonts w:ascii="Arial" w:hAnsi="Arial" w:cs="Arial"/>
          <w:color w:val="111111"/>
          <w:sz w:val="23"/>
          <w:szCs w:val="23"/>
        </w:rPr>
        <w:lastRenderedPageBreak/>
        <w:t>объектов и изображений, связанные с этими недостатками. Позднее, когда начинается обучение чтению, недостатки восприятия проявляются в смешении близких по очертаниям букв и их элементов.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Еще большее отставание прослеживается в формировании интеграции зрительно-слуховой, которая имеет важнейшее значение при обучении грамоте. Значительно больше проявляется отставание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осязательного восприятия. Отставание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двигательных ощущений проявляется в неточности и несоразмерности движений, оставляющих впечатление двигательной неловкости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, а также в трудностях воспроизведения, например, поз их руки, устанавливаемых взрослым. В ходе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возрастного развития</w:t>
      </w:r>
      <w:r>
        <w:rPr>
          <w:rFonts w:ascii="Arial" w:hAnsi="Arial" w:cs="Arial"/>
          <w:color w:val="111111"/>
          <w:sz w:val="23"/>
          <w:szCs w:val="23"/>
        </w:rPr>
        <w:t> недостаточность восприятии преодолевается, при этом тем быстрее, чем более осознанными они становятся. Быстрее преодолевается отставание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зрительного восприятия и слухового. Медленнее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развивается</w:t>
      </w:r>
      <w:r>
        <w:rPr>
          <w:rFonts w:ascii="Arial" w:hAnsi="Arial" w:cs="Arial"/>
          <w:color w:val="111111"/>
          <w:sz w:val="23"/>
          <w:szCs w:val="23"/>
        </w:rPr>
        <w:t> осязательное восприятие.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Недостатки внимания как сосредоточения деятельности субъекта на каком-либо объекте отмечаются всеми исследователями в качестве характерного признака задержки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. В той или иной мере они присутствуют 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, относящихся к разным клиническим формам задержки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. Проявления недостаточности внимания 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дошкольников</w:t>
      </w:r>
      <w:r>
        <w:rPr>
          <w:rFonts w:ascii="Arial" w:hAnsi="Arial" w:cs="Arial"/>
          <w:color w:val="111111"/>
          <w:sz w:val="23"/>
          <w:szCs w:val="23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обнаруживаются уже при наблюдении за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особенностями</w:t>
      </w:r>
      <w:r>
        <w:rPr>
          <w:rFonts w:ascii="Arial" w:hAnsi="Arial" w:cs="Arial"/>
          <w:color w:val="111111"/>
          <w:sz w:val="23"/>
          <w:szCs w:val="23"/>
        </w:rPr>
        <w:t> восприятия ими окружающих предметов и явлений. Дети плохо сосредоточиваются на одном объекте, их внимание неустойчиво. Эта неустойчивость проявляется и в любой другой деятельности, которой занимаются дети.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Недостатки внимания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с задержкой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> в значительной мере связаны с низкой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работоспособностью</w:t>
      </w:r>
      <w:r>
        <w:rPr>
          <w:rFonts w:ascii="Arial" w:hAnsi="Arial" w:cs="Arial"/>
          <w:color w:val="111111"/>
          <w:sz w:val="23"/>
          <w:szCs w:val="23"/>
        </w:rPr>
        <w:t>, повышенной истощаемостью, которые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особенно характерны для детей</w:t>
      </w:r>
      <w:r>
        <w:rPr>
          <w:rFonts w:ascii="Arial" w:hAnsi="Arial" w:cs="Arial"/>
          <w:color w:val="111111"/>
          <w:sz w:val="23"/>
          <w:szCs w:val="23"/>
        </w:rPr>
        <w:t> с органической недостаточностью центральной нервной системы.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Отклонения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3"/>
          <w:szCs w:val="23"/>
        </w:rPr>
        <w:t> памяти являются характерными для задержки психического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3"/>
          <w:szCs w:val="23"/>
        </w:rPr>
        <w:t xml:space="preserve"> как специфического вида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дизонтогенеза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 Отличительной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особенностью</w:t>
      </w:r>
      <w:r>
        <w:rPr>
          <w:rFonts w:ascii="Arial" w:hAnsi="Arial" w:cs="Arial"/>
          <w:color w:val="111111"/>
          <w:sz w:val="23"/>
          <w:szCs w:val="23"/>
        </w:rPr>
        <w:t> недостатков памяти при ЗПР является то, что могут страдать лишь отдельные ее виды при сохранности других. При целенаправленной коррекционной работе, в частности, по формированию специальных приемов запоминания,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3"/>
          <w:szCs w:val="23"/>
        </w:rPr>
        <w:t xml:space="preserve"> познавательной активности и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саморегуляции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возможно существенное улучшение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мнестической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деятельности при ЗПР.</w:t>
      </w:r>
    </w:p>
    <w:p w:rsidR="008828EC" w:rsidRDefault="008828EC" w:rsidP="008828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A83E8D" w:rsidRDefault="00A83E8D"/>
    <w:sectPr w:rsidR="00A83E8D" w:rsidSect="00A8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28EC"/>
    <w:rsid w:val="008828EC"/>
    <w:rsid w:val="00A8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2022-02-18T06:12:00Z</dcterms:created>
  <dcterms:modified xsi:type="dcterms:W3CDTF">2022-02-18T06:16:00Z</dcterms:modified>
</cp:coreProperties>
</file>